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5C739" w14:textId="7D2CDA45" w:rsidR="007D30CC" w:rsidRPr="00680C6C" w:rsidRDefault="007D30CC" w:rsidP="007D30C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3GPP TSG RAN WG2 #122</w:t>
      </w:r>
      <w:r w:rsidRPr="00680C6C">
        <w:rPr>
          <w:rFonts w:ascii="Arial" w:eastAsia="MS Mincho" w:hAnsi="Arial" w:cs="Arial" w:hint="eastAsia"/>
          <w:b/>
          <w:bCs/>
          <w:kern w:val="0"/>
          <w:sz w:val="24"/>
          <w:szCs w:val="20"/>
          <w:lang w:val="en-GB" w:eastAsia="en-US"/>
        </w:rPr>
        <w:t xml:space="preserve">                            </w:t>
      </w:r>
      <w:r w:rsidRPr="00680C6C">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 xml:space="preserve"> </w:t>
      </w:r>
      <w:r w:rsidRPr="00680C6C">
        <w:rPr>
          <w:rFonts w:ascii="Arial" w:eastAsia="MS Mincho" w:hAnsi="Arial" w:cs="Arial"/>
          <w:b/>
          <w:bCs/>
          <w:kern w:val="0"/>
          <w:sz w:val="24"/>
          <w:szCs w:val="20"/>
          <w:lang w:val="en-GB" w:eastAsia="en-US"/>
        </w:rPr>
        <w:t>R2-230</w:t>
      </w:r>
      <w:r>
        <w:rPr>
          <w:rFonts w:ascii="Arial" w:eastAsia="MS Mincho" w:hAnsi="Arial" w:cs="Arial"/>
          <w:b/>
          <w:bCs/>
          <w:kern w:val="0"/>
          <w:sz w:val="24"/>
          <w:szCs w:val="20"/>
          <w:lang w:val="en-GB" w:eastAsia="en-US"/>
        </w:rPr>
        <w:t>4961</w:t>
      </w:r>
    </w:p>
    <w:p w14:paraId="758874A6" w14:textId="77777777" w:rsidR="007D30CC" w:rsidRPr="00680C6C" w:rsidRDefault="007D30CC" w:rsidP="007D30C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Incheon, Korea, May 22nd – May 26th, 2023</w:t>
      </w:r>
    </w:p>
    <w:p w14:paraId="5F240ABA" w14:textId="77777777" w:rsidR="00254FD9" w:rsidRPr="007D30CC" w:rsidRDefault="00254FD9" w:rsidP="00254FD9">
      <w:pPr>
        <w:overflowPunct w:val="0"/>
        <w:autoSpaceDE w:val="0"/>
        <w:autoSpaceDN w:val="0"/>
        <w:adjustRightInd w:val="0"/>
        <w:jc w:val="left"/>
        <w:textAlignment w:val="baseline"/>
        <w:rPr>
          <w:rFonts w:ascii="Arial" w:eastAsia="宋体" w:hAnsi="Arial" w:cs="Arial"/>
          <w:b/>
          <w:bCs/>
          <w:kern w:val="0"/>
          <w:sz w:val="24"/>
          <w:szCs w:val="20"/>
          <w:lang w:val="en-GB" w:eastAsia="ja-JP"/>
        </w:rPr>
      </w:pPr>
    </w:p>
    <w:p w14:paraId="04BC7359" w14:textId="4D7F766D"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Pr>
          <w:rFonts w:ascii="Arial" w:eastAsia="宋体" w:hAnsi="Arial" w:cs="Arial"/>
          <w:b/>
          <w:bCs/>
          <w:kern w:val="0"/>
          <w:sz w:val="24"/>
          <w:szCs w:val="20"/>
          <w:lang w:val="en-GB"/>
        </w:rPr>
        <w:t>7</w:t>
      </w:r>
      <w:r>
        <w:rPr>
          <w:rFonts w:ascii="Arial" w:eastAsia="宋体" w:hAnsi="Arial" w:cs="Arial"/>
          <w:b/>
          <w:bCs/>
          <w:kern w:val="0"/>
          <w:sz w:val="24"/>
          <w:szCs w:val="20"/>
          <w:lang w:val="en-GB"/>
        </w:rPr>
        <w:t>.</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255885">
        <w:rPr>
          <w:rFonts w:ascii="Arial" w:eastAsia="宋体" w:hAnsi="Arial" w:cs="Arial"/>
          <w:b/>
          <w:bCs/>
          <w:kern w:val="0"/>
          <w:sz w:val="24"/>
          <w:szCs w:val="20"/>
        </w:rPr>
        <w:t>2</w:t>
      </w:r>
      <w:r w:rsidR="00670109">
        <w:rPr>
          <w:rFonts w:ascii="Arial" w:eastAsia="宋体" w:hAnsi="Arial" w:cs="Arial"/>
          <w:b/>
          <w:bCs/>
          <w:kern w:val="0"/>
          <w:sz w:val="24"/>
          <w:szCs w:val="20"/>
        </w:rPr>
        <w:t>.3</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482A1997"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670109" w:rsidRPr="00670109">
        <w:rPr>
          <w:rFonts w:ascii="Arial" w:eastAsia="宋体" w:hAnsi="Arial" w:cs="Arial"/>
          <w:b/>
          <w:bCs/>
          <w:kern w:val="0"/>
          <w:sz w:val="24"/>
          <w:szCs w:val="20"/>
          <w:lang w:val="en-GB" w:eastAsia="en-US"/>
        </w:rPr>
        <w:t>Discussions on AIML model transfer via air interface</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7777777" w:rsidR="00254FD9" w:rsidRDefault="00254FD9" w:rsidP="005C0C14">
      <w:pPr>
        <w:pStyle w:val="1"/>
        <w:rPr>
          <w:lang w:val="en-US"/>
        </w:rPr>
      </w:pPr>
      <w:r>
        <w:rPr>
          <w:lang w:val="en-US"/>
        </w:rPr>
        <w:t xml:space="preserve">1. </w:t>
      </w:r>
      <w:r>
        <w:rPr>
          <w:rFonts w:hint="eastAsia"/>
          <w:lang w:val="en-US"/>
        </w:rPr>
        <w:t>Introduction</w:t>
      </w:r>
    </w:p>
    <w:p w14:paraId="4FD6AD41" w14:textId="02C09C98" w:rsidR="00147611" w:rsidRPr="004F4920" w:rsidRDefault="00254FD9">
      <w:pPr>
        <w:rPr>
          <w:rFonts w:ascii="Times New Roman" w:hAnsi="Times New Roman" w:cs="Times New Roman"/>
          <w:sz w:val="22"/>
          <w:szCs w:val="24"/>
        </w:rPr>
      </w:pPr>
      <w:r w:rsidRPr="004F4920">
        <w:rPr>
          <w:rFonts w:ascii="Times New Roman" w:hAnsi="Times New Roman" w:cs="Times New Roman"/>
          <w:sz w:val="22"/>
          <w:szCs w:val="24"/>
        </w:rPr>
        <w:t xml:space="preserve">The </w:t>
      </w:r>
      <w:r w:rsidR="006F52DE" w:rsidRPr="004F4920">
        <w:rPr>
          <w:rFonts w:ascii="Times New Roman" w:hAnsi="Times New Roman" w:cs="Times New Roman"/>
          <w:sz w:val="22"/>
          <w:szCs w:val="24"/>
        </w:rPr>
        <w:t xml:space="preserve">discussions of </w:t>
      </w:r>
      <w:r w:rsidRPr="004F4920">
        <w:rPr>
          <w:rFonts w:ascii="Times New Roman" w:hAnsi="Times New Roman" w:cs="Times New Roman"/>
          <w:sz w:val="22"/>
          <w:szCs w:val="24"/>
        </w:rPr>
        <w:t>AI/ML for Air Interface</w:t>
      </w:r>
      <w:r w:rsidR="00051F40" w:rsidRPr="004F4920">
        <w:rPr>
          <w:rFonts w:ascii="Times New Roman" w:hAnsi="Times New Roman" w:cs="Times New Roman"/>
          <w:sz w:val="22"/>
          <w:szCs w:val="24"/>
        </w:rPr>
        <w:t xml:space="preserve"> study item </w:t>
      </w:r>
      <w:r w:rsidR="00E033E0" w:rsidRPr="004F4920">
        <w:rPr>
          <w:rFonts w:ascii="Times New Roman" w:hAnsi="Times New Roman" w:cs="Times New Roman"/>
          <w:sz w:val="22"/>
          <w:szCs w:val="24"/>
        </w:rPr>
        <w:t>have</w:t>
      </w:r>
      <w:r w:rsidR="00051F40" w:rsidRPr="004F4920">
        <w:rPr>
          <w:rFonts w:ascii="Times New Roman" w:hAnsi="Times New Roman" w:cs="Times New Roman"/>
          <w:sz w:val="22"/>
          <w:szCs w:val="24"/>
        </w:rPr>
        <w:t xml:space="preserve"> been </w:t>
      </w:r>
      <w:r w:rsidR="006F52DE" w:rsidRPr="004F4920">
        <w:rPr>
          <w:rFonts w:ascii="Times New Roman" w:hAnsi="Times New Roman" w:cs="Times New Roman"/>
          <w:sz w:val="22"/>
          <w:szCs w:val="24"/>
        </w:rPr>
        <w:t xml:space="preserve">started since </w:t>
      </w:r>
      <w:r w:rsidR="002D0776" w:rsidRPr="004F4920">
        <w:rPr>
          <w:rFonts w:ascii="Times New Roman" w:hAnsi="Times New Roman" w:cs="Times New Roman"/>
          <w:sz w:val="22"/>
          <w:szCs w:val="24"/>
        </w:rPr>
        <w:t xml:space="preserve">RAN2 119bis e-meeting and </w:t>
      </w:r>
      <w:r w:rsidR="00A63AEF" w:rsidRPr="004F4920">
        <w:rPr>
          <w:rFonts w:ascii="Times New Roman" w:hAnsi="Times New Roman" w:cs="Times New Roman"/>
          <w:sz w:val="22"/>
          <w:szCs w:val="24"/>
        </w:rPr>
        <w:t xml:space="preserve">expand its scopes in RAN2 120 meeting. </w:t>
      </w:r>
      <w:r w:rsidR="009500BC" w:rsidRPr="004F4920">
        <w:rPr>
          <w:rFonts w:ascii="Times New Roman" w:hAnsi="Times New Roman" w:cs="Times New Roman"/>
          <w:sz w:val="22"/>
          <w:szCs w:val="24"/>
        </w:rPr>
        <w:t xml:space="preserve">Due to the time limit </w:t>
      </w:r>
      <w:r w:rsidR="00926639" w:rsidRPr="004F4920">
        <w:rPr>
          <w:rFonts w:ascii="Times New Roman" w:hAnsi="Times New Roman" w:cs="Times New Roman"/>
          <w:sz w:val="22"/>
          <w:szCs w:val="24"/>
        </w:rPr>
        <w:t>of the last meeting, not all topics under this item had been discussed thoroughly, the delegates mainly debated on the following three sub-topics:</w:t>
      </w:r>
    </w:p>
    <w:p w14:paraId="32442246" w14:textId="77777777" w:rsidR="00376289" w:rsidRPr="004F4920" w:rsidRDefault="00376289">
      <w:pPr>
        <w:rPr>
          <w:rFonts w:ascii="Times New Roman" w:hAnsi="Times New Roman" w:cs="Times New Roman"/>
          <w:sz w:val="22"/>
          <w:szCs w:val="24"/>
        </w:rPr>
      </w:pPr>
    </w:p>
    <w:p w14:paraId="012A96C0" w14:textId="48DC9E2E"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Model transfer/delivery</w:t>
      </w:r>
    </w:p>
    <w:p w14:paraId="77CCCD8F" w14:textId="25A3BA03"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 xml:space="preserve">Model </w:t>
      </w:r>
      <w:r w:rsidR="00376289" w:rsidRPr="004F4920">
        <w:rPr>
          <w:rFonts w:ascii="Times New Roman" w:hAnsi="Times New Roman" w:cs="Times New Roman"/>
          <w:sz w:val="22"/>
        </w:rPr>
        <w:t>identification/registration</w:t>
      </w:r>
    </w:p>
    <w:p w14:paraId="6A70D286" w14:textId="49A4FD79" w:rsidR="00376289" w:rsidRPr="004F4920" w:rsidRDefault="0037628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Data collection</w:t>
      </w:r>
    </w:p>
    <w:p w14:paraId="7D12C325" w14:textId="53D554B5" w:rsidR="00051F40" w:rsidRPr="004F4920" w:rsidRDefault="00051F40">
      <w:pPr>
        <w:rPr>
          <w:sz w:val="20"/>
          <w:szCs w:val="21"/>
        </w:rPr>
      </w:pPr>
    </w:p>
    <w:p w14:paraId="4AED67B8" w14:textId="7A86A404" w:rsidR="008E2835" w:rsidRDefault="00376289">
      <w:pPr>
        <w:rPr>
          <w:rFonts w:ascii="Times New Roman" w:hAnsi="Times New Roman" w:cs="Times New Roman"/>
          <w:sz w:val="22"/>
          <w:szCs w:val="24"/>
        </w:rPr>
      </w:pPr>
      <w:r w:rsidRPr="004F4920">
        <w:rPr>
          <w:rFonts w:ascii="Times New Roman" w:hAnsi="Times New Roman" w:cs="Times New Roman" w:hint="eastAsia"/>
          <w:sz w:val="22"/>
          <w:szCs w:val="24"/>
        </w:rPr>
        <w:t>B</w:t>
      </w:r>
      <w:r w:rsidRPr="004F4920">
        <w:rPr>
          <w:rFonts w:ascii="Times New Roman" w:hAnsi="Times New Roman" w:cs="Times New Roman"/>
          <w:sz w:val="22"/>
          <w:szCs w:val="24"/>
        </w:rPr>
        <w:t xml:space="preserve">esides, </w:t>
      </w:r>
      <w:r w:rsidR="00850C73" w:rsidRPr="004F4920">
        <w:rPr>
          <w:rFonts w:ascii="Times New Roman" w:hAnsi="Times New Roman" w:cs="Times New Roman"/>
          <w:sz w:val="22"/>
          <w:szCs w:val="24"/>
        </w:rPr>
        <w:t xml:space="preserve">model monitoring, model training, model inference and UE capability are other hot topics </w:t>
      </w:r>
      <w:r w:rsidR="00B90DDF" w:rsidRPr="004F4920">
        <w:rPr>
          <w:rFonts w:ascii="Times New Roman" w:hAnsi="Times New Roman" w:cs="Times New Roman"/>
          <w:sz w:val="22"/>
          <w:szCs w:val="24"/>
        </w:rPr>
        <w:t xml:space="preserve">with high popularity </w:t>
      </w:r>
      <w:r w:rsidR="00513870" w:rsidRPr="004F4920">
        <w:rPr>
          <w:rFonts w:ascii="Times New Roman" w:hAnsi="Times New Roman" w:cs="Times New Roman"/>
          <w:sz w:val="22"/>
          <w:szCs w:val="24"/>
        </w:rPr>
        <w:t xml:space="preserve">in companies’ contributions. </w:t>
      </w:r>
    </w:p>
    <w:p w14:paraId="1A4F1AA0" w14:textId="77777777" w:rsidR="0005166C" w:rsidRPr="004F4920" w:rsidRDefault="0005166C">
      <w:pPr>
        <w:rPr>
          <w:rFonts w:ascii="Times New Roman" w:hAnsi="Times New Roman" w:cs="Times New Roman"/>
          <w:sz w:val="22"/>
          <w:szCs w:val="24"/>
        </w:rPr>
      </w:pPr>
    </w:p>
    <w:p w14:paraId="781397F0" w14:textId="6E50198B" w:rsidR="00A90048" w:rsidRPr="004F4920" w:rsidRDefault="00040862">
      <w:pPr>
        <w:rPr>
          <w:rFonts w:ascii="Times New Roman" w:hAnsi="Times New Roman" w:cs="Times New Roman"/>
          <w:sz w:val="22"/>
          <w:szCs w:val="24"/>
        </w:rPr>
      </w:pPr>
      <w:r>
        <w:rPr>
          <w:rFonts w:ascii="Times New Roman" w:hAnsi="Times New Roman" w:cs="Times New Roman"/>
          <w:sz w:val="22"/>
          <w:szCs w:val="24"/>
        </w:rPr>
        <w:t>According to the newest released agenda for RAN2 meeting #121bis, model transfer/delivery is separated into individual sub agenda item, therefore, this contribution presents our views on model transfer/delivery only.</w:t>
      </w:r>
    </w:p>
    <w:p w14:paraId="537A0A69" w14:textId="0BEE3EE1" w:rsidR="00867B61" w:rsidRDefault="00867B61">
      <w:pPr>
        <w:rPr>
          <w:rFonts w:ascii="Times New Roman" w:hAnsi="Times New Roman" w:cs="Times New Roman"/>
          <w:sz w:val="24"/>
          <w:szCs w:val="28"/>
        </w:rPr>
      </w:pPr>
    </w:p>
    <w:p w14:paraId="4DEF0452" w14:textId="0340C0F7" w:rsidR="00867B61" w:rsidRDefault="00867B61" w:rsidP="00E44B43">
      <w:pPr>
        <w:outlineLvl w:val="0"/>
        <w:rPr>
          <w:rFonts w:ascii="Arial" w:hAnsi="Arial" w:cs="Arial"/>
          <w:sz w:val="36"/>
          <w:szCs w:val="36"/>
        </w:rPr>
      </w:pPr>
      <w:r w:rsidRPr="004F47B1">
        <w:rPr>
          <w:rFonts w:ascii="Arial" w:hAnsi="Arial" w:cs="Arial"/>
          <w:sz w:val="36"/>
          <w:szCs w:val="36"/>
        </w:rPr>
        <w:t>2. Discussion</w:t>
      </w:r>
    </w:p>
    <w:p w14:paraId="66377C4D" w14:textId="11F0E907" w:rsidR="00F914C4" w:rsidRDefault="005B0822">
      <w:pPr>
        <w:rPr>
          <w:rFonts w:ascii="Times New Roman" w:hAnsi="Times New Roman" w:cs="Times New Roman"/>
          <w:sz w:val="22"/>
          <w:szCs w:val="24"/>
        </w:rPr>
      </w:pPr>
      <w:r w:rsidRPr="004F4920">
        <w:rPr>
          <w:rFonts w:ascii="Times New Roman" w:hAnsi="Times New Roman" w:cs="Times New Roman"/>
          <w:sz w:val="22"/>
          <w:szCs w:val="24"/>
        </w:rPr>
        <w:t xml:space="preserve">Currently, RAN1 and RAN2 are discussing this AI/ML topic in a parallel way, </w:t>
      </w:r>
      <w:r w:rsidR="00231396" w:rsidRPr="004F4920">
        <w:rPr>
          <w:rFonts w:ascii="Times New Roman" w:hAnsi="Times New Roman" w:cs="Times New Roman"/>
          <w:sz w:val="22"/>
          <w:szCs w:val="24"/>
        </w:rPr>
        <w:t xml:space="preserve">in the recent RAN1 111 meeting hold in Toulouse, the debate among companies for some topics, such as model transfer/delivery </w:t>
      </w:r>
      <w:r w:rsidR="004221E0" w:rsidRPr="004F4920">
        <w:rPr>
          <w:rFonts w:ascii="Times New Roman" w:hAnsi="Times New Roman" w:cs="Times New Roman"/>
          <w:sz w:val="22"/>
          <w:szCs w:val="24"/>
        </w:rPr>
        <w:t xml:space="preserve">and model identification/registration were quite fierce and </w:t>
      </w:r>
      <w:r w:rsidR="000A4AC6">
        <w:rPr>
          <w:rFonts w:ascii="Times New Roman" w:hAnsi="Times New Roman" w:cs="Times New Roman"/>
          <w:sz w:val="22"/>
          <w:szCs w:val="24"/>
        </w:rPr>
        <w:t>universally accepted</w:t>
      </w:r>
      <w:r w:rsidR="004221E0" w:rsidRPr="004F4920">
        <w:rPr>
          <w:rFonts w:ascii="Times New Roman" w:hAnsi="Times New Roman" w:cs="Times New Roman"/>
          <w:sz w:val="22"/>
          <w:szCs w:val="24"/>
        </w:rPr>
        <w:t xml:space="preserve"> agreements were difficult to reach. Since RAN2 discussion for AI/ML is subject to RAN1 agreement</w:t>
      </w:r>
      <w:r w:rsidR="000D1BD0" w:rsidRPr="004F4920">
        <w:rPr>
          <w:rFonts w:ascii="Times New Roman" w:hAnsi="Times New Roman" w:cs="Times New Roman"/>
          <w:sz w:val="22"/>
          <w:szCs w:val="24"/>
        </w:rPr>
        <w:t>s</w:t>
      </w:r>
      <w:r w:rsidR="004221E0" w:rsidRPr="004F4920">
        <w:rPr>
          <w:rFonts w:ascii="Times New Roman" w:hAnsi="Times New Roman" w:cs="Times New Roman"/>
          <w:sz w:val="22"/>
          <w:szCs w:val="24"/>
        </w:rPr>
        <w:t xml:space="preserve"> and </w:t>
      </w:r>
      <w:r w:rsidR="0014233E" w:rsidRPr="004F4920">
        <w:rPr>
          <w:rFonts w:ascii="Times New Roman" w:hAnsi="Times New Roman" w:cs="Times New Roman"/>
          <w:sz w:val="22"/>
          <w:szCs w:val="24"/>
        </w:rPr>
        <w:t xml:space="preserve">cannot </w:t>
      </w:r>
      <w:r w:rsidR="000A4AC6">
        <w:rPr>
          <w:rFonts w:ascii="Times New Roman" w:hAnsi="Times New Roman" w:cs="Times New Roman"/>
          <w:sz w:val="22"/>
          <w:szCs w:val="24"/>
        </w:rPr>
        <w:t>proceed detailed discussion</w:t>
      </w:r>
      <w:r w:rsidR="0014233E" w:rsidRPr="004F4920">
        <w:rPr>
          <w:rFonts w:ascii="Times New Roman" w:hAnsi="Times New Roman" w:cs="Times New Roman"/>
          <w:sz w:val="22"/>
          <w:szCs w:val="24"/>
        </w:rPr>
        <w:t xml:space="preserve"> beyond RAN1’s decision, </w:t>
      </w:r>
      <w:r w:rsidR="00622581" w:rsidRPr="004F4920">
        <w:rPr>
          <w:rFonts w:ascii="Times New Roman" w:hAnsi="Times New Roman" w:cs="Times New Roman"/>
          <w:sz w:val="22"/>
          <w:szCs w:val="24"/>
        </w:rPr>
        <w:t xml:space="preserve">our </w:t>
      </w:r>
      <w:r w:rsidR="000D1BD0" w:rsidRPr="004F4920">
        <w:rPr>
          <w:rFonts w:ascii="Times New Roman" w:hAnsi="Times New Roman" w:cs="Times New Roman"/>
          <w:sz w:val="22"/>
          <w:szCs w:val="24"/>
        </w:rPr>
        <w:t>views will only be based on the existing RAN1 agreements and the concurrent</w:t>
      </w:r>
      <w:r w:rsidR="001B5E97" w:rsidRPr="004F4920">
        <w:rPr>
          <w:rFonts w:ascii="Times New Roman" w:hAnsi="Times New Roman" w:cs="Times New Roman"/>
          <w:sz w:val="22"/>
          <w:szCs w:val="24"/>
        </w:rPr>
        <w:t xml:space="preserve"> and potential RAN2 solutions on AI/ML general methods.</w:t>
      </w:r>
    </w:p>
    <w:p w14:paraId="62286B03" w14:textId="77777777" w:rsidR="00040862" w:rsidRPr="004F4920" w:rsidRDefault="00040862">
      <w:pPr>
        <w:rPr>
          <w:rFonts w:ascii="Times New Roman" w:hAnsi="Times New Roman" w:cs="Times New Roman"/>
          <w:sz w:val="22"/>
          <w:szCs w:val="24"/>
        </w:rPr>
      </w:pPr>
    </w:p>
    <w:p w14:paraId="57D57129" w14:textId="77777777" w:rsidR="00C45DFC" w:rsidRDefault="0012134D" w:rsidP="00BD054E">
      <w:pPr>
        <w:tabs>
          <w:tab w:val="left" w:pos="990"/>
        </w:tabs>
        <w:rPr>
          <w:rFonts w:ascii="Times New Roman" w:hAnsi="Times New Roman" w:cs="Times New Roman"/>
          <w:sz w:val="22"/>
          <w:szCs w:val="24"/>
        </w:rPr>
      </w:pPr>
      <w:r w:rsidRPr="004F4920">
        <w:rPr>
          <w:rFonts w:ascii="Times New Roman" w:hAnsi="Times New Roman" w:cs="Times New Roman" w:hint="eastAsia"/>
          <w:sz w:val="22"/>
          <w:szCs w:val="24"/>
        </w:rPr>
        <w:t>I</w:t>
      </w:r>
      <w:r w:rsidRPr="004F4920">
        <w:rPr>
          <w:rFonts w:ascii="Times New Roman" w:hAnsi="Times New Roman" w:cs="Times New Roman"/>
          <w:sz w:val="22"/>
          <w:szCs w:val="24"/>
        </w:rPr>
        <w:t>n RAN1 discussion</w:t>
      </w:r>
      <w:r w:rsidR="00C45DFC">
        <w:rPr>
          <w:rFonts w:ascii="Times New Roman" w:hAnsi="Times New Roman" w:cs="Times New Roman"/>
          <w:sz w:val="22"/>
          <w:szCs w:val="24"/>
        </w:rPr>
        <w:t>s</w:t>
      </w:r>
      <w:r w:rsidRPr="004F4920">
        <w:rPr>
          <w:rFonts w:ascii="Times New Roman" w:hAnsi="Times New Roman" w:cs="Times New Roman"/>
          <w:sz w:val="22"/>
          <w:szCs w:val="24"/>
        </w:rPr>
        <w:t xml:space="preserve">, </w:t>
      </w:r>
      <w:r w:rsidR="00C45DFC">
        <w:rPr>
          <w:rFonts w:ascii="Times New Roman" w:hAnsi="Times New Roman" w:cs="Times New Roman"/>
          <w:sz w:val="22"/>
          <w:szCs w:val="24"/>
        </w:rPr>
        <w:t>the terminology of model transfer and model delivery were defined as:</w:t>
      </w:r>
    </w:p>
    <w:p w14:paraId="7FE95DA3" w14:textId="77777777" w:rsidR="00C45DFC" w:rsidRDefault="00C45DFC" w:rsidP="00BD054E">
      <w:pPr>
        <w:tabs>
          <w:tab w:val="left" w:pos="990"/>
        </w:tabs>
        <w:rPr>
          <w:rFonts w:ascii="Times New Roman" w:hAnsi="Times New Roman" w:cs="Times New Roman"/>
          <w:sz w:val="22"/>
          <w:szCs w:val="24"/>
        </w:rPr>
      </w:pPr>
    </w:p>
    <w:tbl>
      <w:tblPr>
        <w:tblW w:w="8212" w:type="dxa"/>
        <w:tblLayout w:type="fixed"/>
        <w:tblLook w:val="04A0" w:firstRow="1" w:lastRow="0" w:firstColumn="1" w:lastColumn="0" w:noHBand="0" w:noVBand="1"/>
      </w:tblPr>
      <w:tblGrid>
        <w:gridCol w:w="2117"/>
        <w:gridCol w:w="6095"/>
      </w:tblGrid>
      <w:tr w:rsidR="00C45DFC" w:rsidRPr="008F6ACD" w14:paraId="17E66A8D"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23C35919"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Terminology</w:t>
            </w:r>
          </w:p>
        </w:tc>
        <w:tc>
          <w:tcPr>
            <w:tcW w:w="6095" w:type="dxa"/>
            <w:tcBorders>
              <w:top w:val="single" w:sz="8" w:space="0" w:color="auto"/>
              <w:left w:val="single" w:sz="8" w:space="0" w:color="auto"/>
              <w:bottom w:val="single" w:sz="8" w:space="0" w:color="auto"/>
              <w:right w:val="single" w:sz="8" w:space="0" w:color="auto"/>
            </w:tcBorders>
            <w:hideMark/>
          </w:tcPr>
          <w:p w14:paraId="183DDA25"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Description</w:t>
            </w:r>
          </w:p>
        </w:tc>
      </w:tr>
      <w:tr w:rsidR="00C45DFC" w:rsidRPr="008F6ACD" w14:paraId="425D8944"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7D926408"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AI/ML model delivery</w:t>
            </w:r>
          </w:p>
        </w:tc>
        <w:tc>
          <w:tcPr>
            <w:tcW w:w="6095" w:type="dxa"/>
            <w:tcBorders>
              <w:top w:val="single" w:sz="8" w:space="0" w:color="auto"/>
              <w:left w:val="single" w:sz="8" w:space="0" w:color="auto"/>
              <w:bottom w:val="single" w:sz="8" w:space="0" w:color="auto"/>
              <w:right w:val="single" w:sz="8" w:space="0" w:color="auto"/>
            </w:tcBorders>
            <w:hideMark/>
          </w:tcPr>
          <w:p w14:paraId="74148BAD"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A generic term referring to delivery of an AI/ML model from one entity to another entity in any manner.</w:t>
            </w:r>
          </w:p>
          <w:p w14:paraId="533F66F4"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lastRenderedPageBreak/>
              <w:t>Note: An entity could mean a network node/function (e.g., gNB, LMF, etc.), UE, proprietary server, etc.</w:t>
            </w:r>
          </w:p>
        </w:tc>
      </w:tr>
      <w:tr w:rsidR="00C45DFC" w14:paraId="1A275E17" w14:textId="77777777" w:rsidTr="00DB0775">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0627CCD9"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lastRenderedPageBreak/>
              <w:t>AI/ML model transfer</w:t>
            </w:r>
          </w:p>
        </w:tc>
        <w:tc>
          <w:tcPr>
            <w:tcW w:w="6095" w:type="dxa"/>
            <w:tcBorders>
              <w:top w:val="single" w:sz="8" w:space="0" w:color="auto"/>
              <w:left w:val="single" w:sz="8" w:space="0" w:color="auto"/>
              <w:bottom w:val="single" w:sz="8" w:space="0" w:color="auto"/>
              <w:right w:val="single" w:sz="8" w:space="0" w:color="auto"/>
            </w:tcBorders>
            <w:shd w:val="clear" w:color="auto" w:fill="auto"/>
            <w:hideMark/>
          </w:tcPr>
          <w:p w14:paraId="3FEA4A0B"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t>Delivery of an AI/ML model over the air interface, either parameters of a model structure known at the receiving end or a new model with parameters. Delivery may contain a full model or a partial model.</w:t>
            </w:r>
          </w:p>
        </w:tc>
      </w:tr>
    </w:tbl>
    <w:p w14:paraId="3942F0E0" w14:textId="77777777" w:rsidR="00C45DFC" w:rsidRDefault="00C45DFC" w:rsidP="00BD054E">
      <w:pPr>
        <w:tabs>
          <w:tab w:val="left" w:pos="990"/>
        </w:tabs>
        <w:rPr>
          <w:rFonts w:ascii="Times New Roman" w:hAnsi="Times New Roman" w:cs="Times New Roman"/>
          <w:sz w:val="22"/>
          <w:szCs w:val="24"/>
        </w:rPr>
      </w:pPr>
    </w:p>
    <w:p w14:paraId="22261871" w14:textId="554D75D9" w:rsidR="00C45DFC" w:rsidRDefault="00C45DFC" w:rsidP="00BD054E">
      <w:pPr>
        <w:tabs>
          <w:tab w:val="left" w:pos="990"/>
        </w:tabs>
        <w:rPr>
          <w:rFonts w:ascii="Times New Roman" w:hAnsi="Times New Roman" w:cs="Times New Roman"/>
          <w:sz w:val="22"/>
          <w:szCs w:val="24"/>
        </w:rPr>
      </w:pPr>
      <w:r>
        <w:rPr>
          <w:rFonts w:ascii="Times New Roman" w:hAnsi="Times New Roman" w:cs="Times New Roman"/>
          <w:sz w:val="22"/>
          <w:szCs w:val="24"/>
        </w:rPr>
        <w:t>It can be understood model deli</w:t>
      </w:r>
      <w:r w:rsidR="00B71B58">
        <w:rPr>
          <w:rFonts w:ascii="Times New Roman" w:hAnsi="Times New Roman" w:cs="Times New Roman"/>
          <w:sz w:val="22"/>
          <w:szCs w:val="24"/>
        </w:rPr>
        <w:t xml:space="preserve">very is a more generic terminology than model transfer, which limited to over the air model delivery with signaling impacts. </w:t>
      </w:r>
      <w:r w:rsidR="00DD0F16">
        <w:rPr>
          <w:rFonts w:ascii="Times New Roman" w:hAnsi="Times New Roman" w:cs="Times New Roman"/>
          <w:sz w:val="22"/>
          <w:szCs w:val="24"/>
        </w:rPr>
        <w:t>Moreover, the difference between model transfer and model delivery can be further observed from t</w:t>
      </w:r>
      <w:r w:rsidR="00B71B58">
        <w:rPr>
          <w:rFonts w:ascii="Times New Roman" w:hAnsi="Times New Roman" w:cs="Times New Roman"/>
          <w:sz w:val="22"/>
          <w:szCs w:val="24"/>
        </w:rPr>
        <w:t xml:space="preserve">hree NW-UE collaboration levels </w:t>
      </w:r>
      <w:r w:rsidR="00DD0F16">
        <w:rPr>
          <w:rFonts w:ascii="Times New Roman" w:hAnsi="Times New Roman" w:cs="Times New Roman"/>
          <w:sz w:val="22"/>
          <w:szCs w:val="24"/>
        </w:rPr>
        <w:t>agreed in RAN1.</w:t>
      </w:r>
    </w:p>
    <w:p w14:paraId="65689D19" w14:textId="28053CFA" w:rsidR="00DD0F16" w:rsidRDefault="00DD0F16" w:rsidP="00BD054E">
      <w:pPr>
        <w:tabs>
          <w:tab w:val="left" w:pos="990"/>
        </w:tabs>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DD0F16" w:rsidRPr="004F4920" w14:paraId="081B5F7A" w14:textId="77777777" w:rsidTr="00CF6CDC">
        <w:tc>
          <w:tcPr>
            <w:tcW w:w="8296" w:type="dxa"/>
          </w:tcPr>
          <w:p w14:paraId="37777FAE" w14:textId="34B1D551" w:rsidR="00DD0F16" w:rsidRPr="00833489" w:rsidRDefault="00DD0F16" w:rsidP="00DD0F16">
            <w:pPr>
              <w:rPr>
                <w:rFonts w:ascii="Times New Roman" w:eastAsia="Batang" w:hAnsi="Times New Roman" w:cs="Times New Roman"/>
                <w:b/>
                <w:sz w:val="22"/>
                <w:szCs w:val="24"/>
                <w:lang w:eastAsia="x-none"/>
              </w:rPr>
            </w:pPr>
            <w:r w:rsidRPr="00833489">
              <w:rPr>
                <w:rFonts w:ascii="Times New Roman" w:eastAsia="Batang" w:hAnsi="Times New Roman" w:cs="Times New Roman"/>
                <w:b/>
                <w:sz w:val="22"/>
                <w:szCs w:val="24"/>
                <w:highlight w:val="green"/>
                <w:lang w:eastAsia="x-none"/>
              </w:rPr>
              <w:t>Agreement</w:t>
            </w:r>
          </w:p>
          <w:p w14:paraId="1FF36386" w14:textId="2C663133"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 xml:space="preserve">Take the following network-UE collaboration levels as one aspect for defining collaboration </w:t>
            </w:r>
            <w:r w:rsidR="000A4AC6" w:rsidRPr="00833489">
              <w:rPr>
                <w:rFonts w:ascii="Times New Roman" w:eastAsia="Batang" w:hAnsi="Times New Roman" w:cs="Times New Roman"/>
                <w:bCs/>
                <w:sz w:val="22"/>
                <w:szCs w:val="24"/>
                <w:lang w:eastAsia="x-none"/>
              </w:rPr>
              <w:t>levels.</w:t>
            </w:r>
          </w:p>
          <w:p w14:paraId="573DC9CB"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1.</w:t>
            </w:r>
            <w:r w:rsidRPr="00833489">
              <w:rPr>
                <w:rFonts w:ascii="Times New Roman" w:eastAsia="Batang" w:hAnsi="Times New Roman" w:cs="Times New Roman"/>
                <w:bCs/>
                <w:sz w:val="22"/>
                <w:szCs w:val="24"/>
                <w:lang w:eastAsia="x-none"/>
              </w:rPr>
              <w:tab/>
              <w:t>Level x: No collaboration</w:t>
            </w:r>
          </w:p>
          <w:p w14:paraId="787360D6"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2.</w:t>
            </w:r>
            <w:r w:rsidRPr="00833489">
              <w:rPr>
                <w:rFonts w:ascii="Times New Roman" w:eastAsia="Batang" w:hAnsi="Times New Roman" w:cs="Times New Roman"/>
                <w:bCs/>
                <w:sz w:val="22"/>
                <w:szCs w:val="24"/>
                <w:lang w:eastAsia="x-none"/>
              </w:rPr>
              <w:tab/>
              <w:t>Level y: Signaling-based collaboration without model transfer</w:t>
            </w:r>
          </w:p>
          <w:p w14:paraId="7D56E7C0"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3.</w:t>
            </w:r>
            <w:r w:rsidRPr="00833489">
              <w:rPr>
                <w:rFonts w:ascii="Times New Roman" w:eastAsia="Batang" w:hAnsi="Times New Roman" w:cs="Times New Roman"/>
                <w:bCs/>
                <w:sz w:val="22"/>
                <w:szCs w:val="24"/>
                <w:lang w:eastAsia="x-none"/>
              </w:rPr>
              <w:tab/>
              <w:t>Level z: Signaling-based collaboration with model transfer</w:t>
            </w:r>
          </w:p>
          <w:p w14:paraId="0A05B441"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Note: Other aspect(s), for defining collaboration levels is not precluded and will be discussed in later meetings, e.g., with/without model updating, to support training/inference, for defining collaboration levels will be discussed in later meetings</w:t>
            </w:r>
          </w:p>
          <w:p w14:paraId="57DD363B" w14:textId="17E0CCB3" w:rsidR="00DD0F16" w:rsidRPr="00833489" w:rsidRDefault="00DD0F16" w:rsidP="00DD0F16">
            <w:pPr>
              <w:rPr>
                <w:rFonts w:ascii="Times New Roman" w:eastAsia="Batang" w:hAnsi="Times New Roman" w:cs="Times New Roman"/>
                <w:bCs/>
                <w:sz w:val="22"/>
                <w:szCs w:val="24"/>
                <w:highlight w:val="darkYellow"/>
                <w:lang w:eastAsia="x-none"/>
              </w:rPr>
            </w:pPr>
            <w:r w:rsidRPr="00833489">
              <w:rPr>
                <w:rFonts w:ascii="Times New Roman" w:eastAsia="Batang" w:hAnsi="Times New Roman" w:cs="Times New Roman"/>
                <w:bCs/>
                <w:sz w:val="22"/>
                <w:szCs w:val="24"/>
                <w:lang w:eastAsia="x-none"/>
              </w:rPr>
              <w:t>FFS: Clarification is needed for Level x-y boundary</w:t>
            </w:r>
          </w:p>
          <w:p w14:paraId="0A69277D"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44F51479" w14:textId="77777777" w:rsidR="00DD0F16" w:rsidRPr="00833489" w:rsidRDefault="00DD0F16" w:rsidP="00DD0F16">
            <w:pPr>
              <w:rPr>
                <w:rFonts w:ascii="Times" w:eastAsia="等线" w:hAnsi="Times" w:cs="Times New Roman"/>
                <w:b/>
                <w:bCs/>
                <w:sz w:val="20"/>
                <w:szCs w:val="24"/>
                <w:highlight w:val="green"/>
                <w:lang w:val="en-GB"/>
              </w:rPr>
            </w:pPr>
            <w:r w:rsidRPr="00833489">
              <w:rPr>
                <w:rFonts w:ascii="Times" w:eastAsia="等线" w:hAnsi="Times" w:cs="Times New Roman" w:hint="eastAsia"/>
                <w:b/>
                <w:bCs/>
                <w:sz w:val="20"/>
                <w:szCs w:val="24"/>
                <w:highlight w:val="green"/>
                <w:lang w:val="en-GB"/>
              </w:rPr>
              <w:t>A</w:t>
            </w:r>
            <w:r w:rsidRPr="00833489">
              <w:rPr>
                <w:rFonts w:ascii="Times" w:eastAsia="等线" w:hAnsi="Times" w:cs="Times New Roman"/>
                <w:b/>
                <w:bCs/>
                <w:sz w:val="20"/>
                <w:szCs w:val="24"/>
                <w:highlight w:val="green"/>
                <w:lang w:val="en-GB"/>
              </w:rPr>
              <w:t>greement</w:t>
            </w:r>
          </w:p>
          <w:p w14:paraId="091F36E2" w14:textId="77777777" w:rsidR="00DD0F16" w:rsidRPr="00683E5D" w:rsidRDefault="00DD0F16" w:rsidP="00DD0F16">
            <w:pPr>
              <w:rPr>
                <w:rFonts w:ascii="Times" w:eastAsia="Batang" w:hAnsi="Times" w:cs="Times New Roman"/>
                <w:sz w:val="20"/>
                <w:szCs w:val="24"/>
                <w:lang w:val="en-GB" w:eastAsia="en-US"/>
              </w:rPr>
            </w:pPr>
            <w:r w:rsidRPr="00683E5D">
              <w:rPr>
                <w:rFonts w:ascii="Times" w:eastAsia="Batang" w:hAnsi="Times" w:cs="Times New Roman"/>
                <w:sz w:val="20"/>
                <w:szCs w:val="24"/>
                <w:lang w:val="en-GB" w:eastAsia="en-US"/>
              </w:rPr>
              <w:t>Clarify Level x/y boundary as:</w:t>
            </w:r>
          </w:p>
          <w:p w14:paraId="0D89362D" w14:textId="77777777" w:rsidR="00DD0F16" w:rsidRPr="00683E5D" w:rsidRDefault="00DD0F16" w:rsidP="00DD0F16">
            <w:pPr>
              <w:widowControl/>
              <w:numPr>
                <w:ilvl w:val="0"/>
                <w:numId w:val="7"/>
              </w:numPr>
              <w:ind w:left="840"/>
              <w:jc w:val="left"/>
              <w:rPr>
                <w:rFonts w:ascii="Times" w:eastAsia="Batang" w:hAnsi="Times" w:cs="Times New Roman"/>
                <w:sz w:val="20"/>
                <w:szCs w:val="24"/>
                <w:lang w:val="en-GB" w:eastAsia="x-none"/>
              </w:rPr>
            </w:pPr>
            <w:r w:rsidRPr="00683E5D">
              <w:rPr>
                <w:rFonts w:ascii="Times" w:eastAsia="Batang" w:hAnsi="Times" w:cs="Times New Roman"/>
                <w:sz w:val="20"/>
                <w:szCs w:val="24"/>
                <w:lang w:val="en-GB" w:eastAsia="x-none"/>
              </w:rPr>
              <w:t xml:space="preserve">Level x is implementation-based AI/ML operation without any dedicated AI/ML-specific enhancement </w:t>
            </w:r>
            <w:r w:rsidRPr="00683E5D">
              <w:rPr>
                <w:rFonts w:ascii="Times" w:eastAsia="Batang" w:hAnsi="Times" w:cs="Times New Roman"/>
                <w:color w:val="FF0000"/>
                <w:sz w:val="20"/>
                <w:szCs w:val="24"/>
                <w:lang w:val="en-GB" w:eastAsia="x-none"/>
              </w:rPr>
              <w:t>(e.g., LCM related signalling, RS)</w:t>
            </w:r>
            <w:r w:rsidRPr="00683E5D">
              <w:rPr>
                <w:rFonts w:ascii="Times" w:eastAsia="Batang" w:hAnsi="Times" w:cs="Times New Roman"/>
                <w:sz w:val="20"/>
                <w:szCs w:val="24"/>
                <w:lang w:val="en-GB" w:eastAsia="x-none"/>
              </w:rPr>
              <w:t xml:space="preserve"> collaboration between network and UE.</w:t>
            </w:r>
            <w:r w:rsidRPr="00683E5D">
              <w:rPr>
                <w:rFonts w:ascii="Times" w:eastAsia="Batang" w:hAnsi="Times" w:cs="Times New Roman"/>
                <w:sz w:val="20"/>
                <w:szCs w:val="24"/>
                <w:lang w:val="en-GB" w:eastAsia="x-none"/>
              </w:rPr>
              <w:br/>
              <w:t xml:space="preserve">(Note: The AI/ML operation may rely on future specification not related to AI/ML collaboration. </w:t>
            </w:r>
            <w:r w:rsidRPr="00683E5D">
              <w:rPr>
                <w:rFonts w:ascii="Times" w:eastAsia="Batang" w:hAnsi="Times" w:cs="Times New Roman"/>
                <w:sz w:val="20"/>
                <w:szCs w:val="20"/>
                <w:lang w:val="en-GB" w:eastAsia="x-none"/>
              </w:rPr>
              <w:t>The AI/ML approaches can be used as baseline for performance evaluation for future releases.</w:t>
            </w:r>
            <w:r w:rsidRPr="00683E5D">
              <w:rPr>
                <w:rFonts w:ascii="Times" w:eastAsia="Batang" w:hAnsi="Times" w:cs="Times New Roman"/>
                <w:sz w:val="20"/>
                <w:szCs w:val="24"/>
                <w:lang w:val="en-GB" w:eastAsia="x-none"/>
              </w:rPr>
              <w:t>)</w:t>
            </w:r>
          </w:p>
          <w:p w14:paraId="0C70B967"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133C047E" w14:textId="7740CFCC" w:rsidR="00DD0F16" w:rsidRPr="004F4920" w:rsidRDefault="00DD0F16" w:rsidP="00CF6CDC">
            <w:pPr>
              <w:rPr>
                <w:rFonts w:ascii="Times New Roman" w:eastAsia="Batang" w:hAnsi="Times New Roman" w:cs="Times New Roman"/>
                <w:b/>
                <w:i/>
                <w:iCs/>
                <w:sz w:val="22"/>
                <w:szCs w:val="24"/>
                <w:lang w:val="en-GB" w:eastAsia="x-none"/>
              </w:rPr>
            </w:pPr>
            <w:r w:rsidRPr="004F4920">
              <w:rPr>
                <w:rFonts w:ascii="Times New Roman" w:eastAsia="Batang" w:hAnsi="Times New Roman" w:cs="Times New Roman"/>
                <w:b/>
                <w:i/>
                <w:iCs/>
                <w:sz w:val="22"/>
                <w:szCs w:val="24"/>
                <w:highlight w:val="darkYellow"/>
                <w:lang w:val="en-GB" w:eastAsia="x-none"/>
              </w:rPr>
              <w:t>Working Assumption</w:t>
            </w:r>
          </w:p>
          <w:p w14:paraId="00850715"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Define Level y-z boundary based on whether model delivery is transparent to 3gpp signalling over the air interface or not.</w:t>
            </w:r>
          </w:p>
          <w:p w14:paraId="0A6D51AD"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Note: other procedures than model transfer/delivery are decoupled with collaboration level y-z</w:t>
            </w:r>
          </w:p>
          <w:p w14:paraId="1EE3114C" w14:textId="77777777" w:rsidR="00DD0F16" w:rsidRPr="004F4920" w:rsidRDefault="00DD0F16" w:rsidP="00CF6CDC">
            <w:pPr>
              <w:widowControl/>
              <w:numPr>
                <w:ilvl w:val="0"/>
                <w:numId w:val="10"/>
              </w:numPr>
              <w:jc w:val="left"/>
            </w:pPr>
            <w:r w:rsidRPr="00833489">
              <w:rPr>
                <w:rFonts w:ascii="Times New Roman" w:eastAsia="Batang" w:hAnsi="Times New Roman" w:cs="Times New Roman"/>
                <w:bCs/>
                <w:sz w:val="22"/>
                <w:szCs w:val="24"/>
                <w:lang w:val="en-GB" w:eastAsia="x-none"/>
              </w:rPr>
              <w:t>Clarifying note: Level y includes cases without model delivery.</w:t>
            </w:r>
          </w:p>
        </w:tc>
      </w:tr>
    </w:tbl>
    <w:p w14:paraId="3D986E87" w14:textId="77777777" w:rsidR="0012134D" w:rsidRPr="004F4920" w:rsidRDefault="0012134D" w:rsidP="00BD054E">
      <w:pPr>
        <w:tabs>
          <w:tab w:val="left" w:pos="990"/>
        </w:tabs>
        <w:rPr>
          <w:rFonts w:ascii="Times New Roman" w:hAnsi="Times New Roman" w:cs="Times New Roman"/>
          <w:sz w:val="24"/>
          <w:szCs w:val="28"/>
        </w:rPr>
      </w:pPr>
    </w:p>
    <w:p w14:paraId="5F711B56" w14:textId="5518C288" w:rsidR="008F59F5" w:rsidRPr="004F4920" w:rsidRDefault="0029736F" w:rsidP="00BD054E">
      <w:pPr>
        <w:tabs>
          <w:tab w:val="left" w:pos="990"/>
        </w:tabs>
        <w:rPr>
          <w:rFonts w:ascii="Times New Roman" w:hAnsi="Times New Roman" w:cs="Times New Roman"/>
          <w:sz w:val="22"/>
          <w:szCs w:val="24"/>
        </w:rPr>
      </w:pPr>
      <w:r w:rsidRPr="004F4920">
        <w:rPr>
          <w:rFonts w:ascii="Times New Roman" w:hAnsi="Times New Roman" w:cs="Times New Roman"/>
          <w:sz w:val="22"/>
          <w:szCs w:val="24"/>
        </w:rPr>
        <w:t xml:space="preserve">In the last </w:t>
      </w:r>
      <w:r w:rsidR="00DD0F16">
        <w:rPr>
          <w:rFonts w:ascii="Times New Roman" w:hAnsi="Times New Roman" w:cs="Times New Roman"/>
          <w:sz w:val="22"/>
          <w:szCs w:val="24"/>
        </w:rPr>
        <w:t xml:space="preserve">RAN2 </w:t>
      </w:r>
      <w:r w:rsidRPr="004F4920">
        <w:rPr>
          <w:rFonts w:ascii="Times New Roman" w:hAnsi="Times New Roman" w:cs="Times New Roman"/>
          <w:sz w:val="22"/>
          <w:szCs w:val="24"/>
        </w:rPr>
        <w:t>meeting</w:t>
      </w:r>
      <w:r w:rsidR="00040862">
        <w:rPr>
          <w:rFonts w:ascii="Times New Roman" w:hAnsi="Times New Roman" w:cs="Times New Roman"/>
          <w:sz w:val="22"/>
          <w:szCs w:val="24"/>
        </w:rPr>
        <w:t xml:space="preserve"> and related offline email discussion [1]</w:t>
      </w:r>
      <w:r w:rsidRPr="004F4920">
        <w:rPr>
          <w:rFonts w:ascii="Times New Roman" w:hAnsi="Times New Roman" w:cs="Times New Roman"/>
          <w:sz w:val="22"/>
          <w:szCs w:val="24"/>
        </w:rPr>
        <w:t xml:space="preserve">, </w:t>
      </w:r>
      <w:r w:rsidR="00BD5766" w:rsidRPr="004F4920">
        <w:rPr>
          <w:rFonts w:ascii="Times New Roman" w:hAnsi="Times New Roman" w:cs="Times New Roman"/>
          <w:sz w:val="22"/>
          <w:szCs w:val="24"/>
        </w:rPr>
        <w:t>the following agreement had been made for model transfer/delivery:</w:t>
      </w:r>
    </w:p>
    <w:p w14:paraId="2FE8E29C" w14:textId="144A569D" w:rsidR="00BD5766" w:rsidRPr="004F4920" w:rsidRDefault="00BD5766" w:rsidP="00BD054E">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BD5766" w:rsidRPr="007A3A8D" w14:paraId="4EAC43F8" w14:textId="77777777" w:rsidTr="00BD5766">
        <w:tc>
          <w:tcPr>
            <w:tcW w:w="8296" w:type="dxa"/>
          </w:tcPr>
          <w:p w14:paraId="52E61CF8" w14:textId="787D6CD4" w:rsidR="00D86D61" w:rsidRPr="007A3A8D" w:rsidRDefault="00D86D61" w:rsidP="00D86D61">
            <w:pPr>
              <w:pStyle w:val="Agreement"/>
              <w:rPr>
                <w:sz w:val="22"/>
                <w:szCs w:val="22"/>
                <w:lang w:eastAsia="zh-CN"/>
              </w:rPr>
            </w:pPr>
            <w:r w:rsidRPr="007A3A8D">
              <w:rPr>
                <w:sz w:val="22"/>
                <w:szCs w:val="22"/>
                <w:lang w:eastAsia="zh-CN"/>
              </w:rPr>
              <w:t>We Use the wording “model transfer/</w:t>
            </w:r>
            <w:r w:rsidR="00A44A3D" w:rsidRPr="007A3A8D">
              <w:rPr>
                <w:sz w:val="22"/>
                <w:szCs w:val="22"/>
                <w:lang w:eastAsia="zh-CN"/>
              </w:rPr>
              <w:t>delivery”.</w:t>
            </w:r>
          </w:p>
          <w:p w14:paraId="60F24549" w14:textId="77777777" w:rsidR="00D86D61" w:rsidRPr="007A3A8D" w:rsidRDefault="00D86D61" w:rsidP="00D86D61">
            <w:pPr>
              <w:pStyle w:val="Agreement"/>
              <w:rPr>
                <w:sz w:val="22"/>
                <w:szCs w:val="22"/>
                <w:lang w:eastAsia="zh-CN"/>
              </w:rPr>
            </w:pPr>
            <w:r w:rsidRPr="007A3A8D">
              <w:rPr>
                <w:sz w:val="22"/>
                <w:szCs w:val="22"/>
                <w:lang w:eastAsia="zh-CN"/>
              </w:rPr>
              <w:t>model delivery that serves the use cases in the SI is within RAN2 scope, regardless other aspects.</w:t>
            </w:r>
          </w:p>
          <w:p w14:paraId="4958F0A3" w14:textId="77777777" w:rsidR="00D86D61" w:rsidRPr="007A3A8D" w:rsidRDefault="00D86D61" w:rsidP="00D86D61">
            <w:pPr>
              <w:pStyle w:val="Doc-text2"/>
              <w:rPr>
                <w:sz w:val="22"/>
                <w:szCs w:val="22"/>
              </w:rPr>
            </w:pPr>
          </w:p>
          <w:p w14:paraId="7414855D" w14:textId="77777777" w:rsidR="00D86D61" w:rsidRPr="007A3A8D" w:rsidRDefault="00D86D61" w:rsidP="00D86D61">
            <w:pPr>
              <w:pStyle w:val="Agreement"/>
              <w:rPr>
                <w:sz w:val="22"/>
                <w:szCs w:val="22"/>
                <w:lang w:eastAsia="zh-CN"/>
              </w:rPr>
            </w:pPr>
            <w:r w:rsidRPr="007A3A8D">
              <w:rPr>
                <w:sz w:val="22"/>
                <w:szCs w:val="22"/>
                <w:lang w:eastAsia="zh-CN"/>
              </w:rPr>
              <w:t xml:space="preserve">Agreed: </w:t>
            </w:r>
          </w:p>
          <w:p w14:paraId="524D2D0E" w14:textId="1EE7D881"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Aim to at least analyse the feasibility and benefits of model/transfer solutions based on the following:</w:t>
            </w:r>
          </w:p>
          <w:p w14:paraId="75C65E0E"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1a: gNB can transfer/deliver AI/ML model(s) to UE via RRC signalling.</w:t>
            </w:r>
          </w:p>
          <w:p w14:paraId="56133579"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2a: CN (except LMF) can transfer/deliver AI/ML model(s) to UE via NAS signalling.</w:t>
            </w:r>
          </w:p>
          <w:p w14:paraId="39F73C7F"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3a: LMF can transfer/deliver AI/ML model(s) to UE via LPP signalling.</w:t>
            </w:r>
          </w:p>
          <w:p w14:paraId="5CD8B04C"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1b: gNB can transfer/deliver AI/ML model(s) to UE via UP data.</w:t>
            </w:r>
          </w:p>
          <w:p w14:paraId="7FF03D7B"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2b: CN (except LMF) can transfer/deliver AI/ML model(s) to UE via UP data.</w:t>
            </w:r>
          </w:p>
          <w:p w14:paraId="3E738AC6"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3b: LMF can transfer/deliver AI/ML model(s) to UE via UP data.</w:t>
            </w:r>
          </w:p>
          <w:p w14:paraId="719FA7C4" w14:textId="37F93910"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4: Server (</w:t>
            </w:r>
            <w:r w:rsidR="00A44A3D" w:rsidRPr="007A3A8D">
              <w:rPr>
                <w:sz w:val="22"/>
                <w:szCs w:val="22"/>
                <w:lang w:eastAsia="zh-CN"/>
              </w:rPr>
              <w:t>e.g.,</w:t>
            </w:r>
            <w:r w:rsidRPr="007A3A8D">
              <w:rPr>
                <w:sz w:val="22"/>
                <w:szCs w:val="22"/>
                <w:lang w:eastAsia="zh-CN"/>
              </w:rPr>
              <w:t xml:space="preserve"> OAM, OTT) can transfer/delivery AI/ML model(s) to UE (</w:t>
            </w:r>
            <w:r w:rsidR="00A44A3D" w:rsidRPr="007A3A8D">
              <w:rPr>
                <w:sz w:val="22"/>
                <w:szCs w:val="22"/>
                <w:lang w:eastAsia="zh-CN"/>
              </w:rPr>
              <w:t>e.g.,</w:t>
            </w:r>
            <w:r w:rsidRPr="007A3A8D">
              <w:rPr>
                <w:sz w:val="22"/>
                <w:szCs w:val="22"/>
                <w:lang w:eastAsia="zh-CN"/>
              </w:rPr>
              <w:t xml:space="preserve"> transparent to 3GPP).</w:t>
            </w:r>
          </w:p>
          <w:p w14:paraId="14F4023E" w14:textId="77777777" w:rsidR="00D86D61" w:rsidRPr="007A3A8D" w:rsidRDefault="00D86D61" w:rsidP="00D86D61">
            <w:pPr>
              <w:rPr>
                <w:sz w:val="22"/>
              </w:rPr>
            </w:pPr>
          </w:p>
          <w:p w14:paraId="7006B7B2" w14:textId="77777777" w:rsidR="00D86D61" w:rsidRPr="007A3A8D" w:rsidRDefault="00D86D61" w:rsidP="00D86D61">
            <w:pPr>
              <w:jc w:val="center"/>
              <w:rPr>
                <w:sz w:val="22"/>
              </w:rPr>
            </w:pPr>
            <w:r w:rsidRPr="007A3A8D">
              <w:rPr>
                <w:b/>
                <w:sz w:val="22"/>
              </w:rPr>
              <w:t>Table: relations between solutions and use cases</w:t>
            </w:r>
          </w:p>
          <w:tbl>
            <w:tblPr>
              <w:tblStyle w:val="a6"/>
              <w:tblW w:w="0" w:type="auto"/>
              <w:tblLook w:val="04A0" w:firstRow="1" w:lastRow="0" w:firstColumn="1" w:lastColumn="0" w:noHBand="0" w:noVBand="1"/>
            </w:tblPr>
            <w:tblGrid>
              <w:gridCol w:w="2669"/>
              <w:gridCol w:w="5401"/>
            </w:tblGrid>
            <w:tr w:rsidR="00D86D61" w:rsidRPr="007A3A8D" w14:paraId="60E35287"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4CC22A30" w14:textId="77777777" w:rsidR="00D86D61" w:rsidRPr="007A3A8D" w:rsidRDefault="00D86D61" w:rsidP="00D86D61">
                  <w:pPr>
                    <w:rPr>
                      <w:b/>
                      <w:sz w:val="22"/>
                    </w:rPr>
                  </w:pPr>
                  <w:r w:rsidRPr="007A3A8D">
                    <w:rPr>
                      <w:b/>
                      <w:sz w:val="22"/>
                    </w:rPr>
                    <w:t>Solutions</w:t>
                  </w:r>
                </w:p>
              </w:tc>
              <w:tc>
                <w:tcPr>
                  <w:tcW w:w="6515" w:type="dxa"/>
                  <w:tcBorders>
                    <w:top w:val="single" w:sz="4" w:space="0" w:color="auto"/>
                    <w:left w:val="single" w:sz="4" w:space="0" w:color="auto"/>
                    <w:bottom w:val="single" w:sz="4" w:space="0" w:color="auto"/>
                    <w:right w:val="single" w:sz="4" w:space="0" w:color="auto"/>
                  </w:tcBorders>
                  <w:hideMark/>
                </w:tcPr>
                <w:p w14:paraId="4FD95D76" w14:textId="77777777" w:rsidR="00D86D61" w:rsidRPr="007A3A8D" w:rsidRDefault="00D86D61" w:rsidP="00D86D61">
                  <w:pPr>
                    <w:rPr>
                      <w:b/>
                      <w:sz w:val="22"/>
                    </w:rPr>
                  </w:pPr>
                  <w:r w:rsidRPr="007A3A8D">
                    <w:rPr>
                      <w:b/>
                      <w:sz w:val="22"/>
                    </w:rPr>
                    <w:t>Applicable use cases</w:t>
                  </w:r>
                </w:p>
              </w:tc>
            </w:tr>
            <w:tr w:rsidR="00D86D61" w:rsidRPr="007A3A8D" w14:paraId="1A3D456A"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0BE1FD02" w14:textId="77777777" w:rsidR="00D86D61" w:rsidRPr="007A3A8D" w:rsidRDefault="00D86D61" w:rsidP="00D86D61">
                  <w:pPr>
                    <w:rPr>
                      <w:sz w:val="22"/>
                    </w:rPr>
                  </w:pPr>
                  <w:r w:rsidRPr="007A3A8D">
                    <w:rPr>
                      <w:sz w:val="22"/>
                    </w:rPr>
                    <w:t>Solution 1a, 1b</w:t>
                  </w:r>
                </w:p>
              </w:tc>
              <w:tc>
                <w:tcPr>
                  <w:tcW w:w="6515" w:type="dxa"/>
                  <w:tcBorders>
                    <w:top w:val="single" w:sz="4" w:space="0" w:color="auto"/>
                    <w:left w:val="single" w:sz="4" w:space="0" w:color="auto"/>
                    <w:bottom w:val="single" w:sz="4" w:space="0" w:color="auto"/>
                    <w:right w:val="single" w:sz="4" w:space="0" w:color="auto"/>
                  </w:tcBorders>
                  <w:hideMark/>
                </w:tcPr>
                <w:p w14:paraId="77B3E1C8" w14:textId="77777777" w:rsidR="00D86D61" w:rsidRPr="007A3A8D" w:rsidRDefault="00D86D61" w:rsidP="00D86D61">
                  <w:pPr>
                    <w:rPr>
                      <w:sz w:val="22"/>
                    </w:rPr>
                  </w:pPr>
                  <w:r w:rsidRPr="007A3A8D">
                    <w:rPr>
                      <w:sz w:val="22"/>
                    </w:rPr>
                    <w:t>CSI feedback enhancement</w:t>
                  </w:r>
                </w:p>
                <w:p w14:paraId="4AE9AE5E" w14:textId="77777777" w:rsidR="00D86D61" w:rsidRPr="007A3A8D" w:rsidRDefault="00D86D61" w:rsidP="00D86D61">
                  <w:pPr>
                    <w:rPr>
                      <w:sz w:val="22"/>
                    </w:rPr>
                  </w:pPr>
                  <w:r w:rsidRPr="007A3A8D">
                    <w:rPr>
                      <w:sz w:val="22"/>
                    </w:rPr>
                    <w:t>Beam management</w:t>
                  </w:r>
                </w:p>
                <w:p w14:paraId="01D3179B" w14:textId="77777777" w:rsidR="00D86D61" w:rsidRPr="007A3A8D" w:rsidRDefault="00D86D61" w:rsidP="00D86D61">
                  <w:pPr>
                    <w:rPr>
                      <w:sz w:val="22"/>
                    </w:rPr>
                  </w:pPr>
                  <w:r w:rsidRPr="007A3A8D">
                    <w:rPr>
                      <w:sz w:val="22"/>
                    </w:rPr>
                    <w:t>Note: No specific considerations for Positioning accuracy enhancement for Solution 1a and 1b.</w:t>
                  </w:r>
                </w:p>
              </w:tc>
            </w:tr>
            <w:tr w:rsidR="00D86D61" w:rsidRPr="007A3A8D" w14:paraId="65B45E8B"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3B9CBE84" w14:textId="77777777" w:rsidR="00D86D61" w:rsidRPr="007A3A8D" w:rsidRDefault="00D86D61" w:rsidP="00D86D61">
                  <w:pPr>
                    <w:rPr>
                      <w:sz w:val="22"/>
                    </w:rPr>
                  </w:pPr>
                  <w:r w:rsidRPr="007A3A8D">
                    <w:rPr>
                      <w:sz w:val="22"/>
                    </w:rPr>
                    <w:t>Solution 2a, 2b</w:t>
                  </w:r>
                </w:p>
              </w:tc>
              <w:tc>
                <w:tcPr>
                  <w:tcW w:w="6515" w:type="dxa"/>
                  <w:tcBorders>
                    <w:top w:val="single" w:sz="4" w:space="0" w:color="auto"/>
                    <w:left w:val="single" w:sz="4" w:space="0" w:color="auto"/>
                    <w:bottom w:val="single" w:sz="4" w:space="0" w:color="auto"/>
                    <w:right w:val="single" w:sz="4" w:space="0" w:color="auto"/>
                  </w:tcBorders>
                  <w:hideMark/>
                </w:tcPr>
                <w:p w14:paraId="0745919E" w14:textId="77777777" w:rsidR="00D86D61" w:rsidRPr="007A3A8D" w:rsidRDefault="00D86D61" w:rsidP="00D86D61">
                  <w:pPr>
                    <w:rPr>
                      <w:sz w:val="22"/>
                    </w:rPr>
                  </w:pPr>
                  <w:r w:rsidRPr="007A3A8D">
                    <w:rPr>
                      <w:sz w:val="22"/>
                    </w:rPr>
                    <w:t>CSI feedback enhancement</w:t>
                  </w:r>
                </w:p>
                <w:p w14:paraId="12F00EB4" w14:textId="77777777" w:rsidR="00D86D61" w:rsidRPr="007A3A8D" w:rsidRDefault="00D86D61" w:rsidP="00D86D61">
                  <w:pPr>
                    <w:rPr>
                      <w:sz w:val="22"/>
                    </w:rPr>
                  </w:pPr>
                  <w:r w:rsidRPr="007A3A8D">
                    <w:rPr>
                      <w:sz w:val="22"/>
                    </w:rPr>
                    <w:t>Beam management</w:t>
                  </w:r>
                </w:p>
                <w:p w14:paraId="1E70BAA0" w14:textId="77777777" w:rsidR="00D86D61" w:rsidRPr="007A3A8D" w:rsidRDefault="00D86D61" w:rsidP="00D86D61">
                  <w:pPr>
                    <w:rPr>
                      <w:sz w:val="22"/>
                    </w:rPr>
                  </w:pPr>
                  <w:r w:rsidRPr="007A3A8D">
                    <w:rPr>
                      <w:sz w:val="22"/>
                    </w:rPr>
                    <w:t>Note: No specific considerations for Positioning accuracy enhancement for Solution 2a and 2b.</w:t>
                  </w:r>
                </w:p>
              </w:tc>
            </w:tr>
            <w:tr w:rsidR="00D86D61" w:rsidRPr="007A3A8D" w14:paraId="1A6E2D5A"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539BF334" w14:textId="77777777" w:rsidR="00D86D61" w:rsidRPr="007A3A8D" w:rsidRDefault="00D86D61" w:rsidP="00D86D61">
                  <w:pPr>
                    <w:rPr>
                      <w:sz w:val="22"/>
                    </w:rPr>
                  </w:pPr>
                  <w:r w:rsidRPr="007A3A8D">
                    <w:rPr>
                      <w:sz w:val="22"/>
                    </w:rPr>
                    <w:t>Solution 3a, 3b</w:t>
                  </w:r>
                </w:p>
              </w:tc>
              <w:tc>
                <w:tcPr>
                  <w:tcW w:w="6515" w:type="dxa"/>
                  <w:tcBorders>
                    <w:top w:val="single" w:sz="4" w:space="0" w:color="auto"/>
                    <w:left w:val="single" w:sz="4" w:space="0" w:color="auto"/>
                    <w:bottom w:val="single" w:sz="4" w:space="0" w:color="auto"/>
                    <w:right w:val="single" w:sz="4" w:space="0" w:color="auto"/>
                  </w:tcBorders>
                  <w:hideMark/>
                </w:tcPr>
                <w:p w14:paraId="20CE03A2" w14:textId="77777777" w:rsidR="00D86D61" w:rsidRPr="007A3A8D" w:rsidRDefault="00D86D61" w:rsidP="00D86D61">
                  <w:pPr>
                    <w:rPr>
                      <w:sz w:val="22"/>
                    </w:rPr>
                  </w:pPr>
                  <w:r w:rsidRPr="007A3A8D">
                    <w:rPr>
                      <w:sz w:val="22"/>
                    </w:rPr>
                    <w:t>Positioning accuracy enhancement</w:t>
                  </w:r>
                </w:p>
              </w:tc>
            </w:tr>
            <w:tr w:rsidR="00D86D61" w:rsidRPr="007A3A8D" w14:paraId="0A796EC8"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0FCEA4D3" w14:textId="77777777" w:rsidR="00D86D61" w:rsidRPr="007A3A8D" w:rsidRDefault="00D86D61" w:rsidP="00D86D61">
                  <w:pPr>
                    <w:rPr>
                      <w:sz w:val="22"/>
                    </w:rPr>
                  </w:pPr>
                  <w:r w:rsidRPr="007A3A8D">
                    <w:rPr>
                      <w:sz w:val="22"/>
                    </w:rPr>
                    <w:t>Solution 4</w:t>
                  </w:r>
                </w:p>
              </w:tc>
              <w:tc>
                <w:tcPr>
                  <w:tcW w:w="6515" w:type="dxa"/>
                  <w:tcBorders>
                    <w:top w:val="single" w:sz="4" w:space="0" w:color="auto"/>
                    <w:left w:val="single" w:sz="4" w:space="0" w:color="auto"/>
                    <w:bottom w:val="single" w:sz="4" w:space="0" w:color="auto"/>
                    <w:right w:val="single" w:sz="4" w:space="0" w:color="auto"/>
                  </w:tcBorders>
                  <w:hideMark/>
                </w:tcPr>
                <w:p w14:paraId="0595DEF0" w14:textId="77777777" w:rsidR="00D86D61" w:rsidRPr="007A3A8D" w:rsidRDefault="00D86D61" w:rsidP="00D86D61">
                  <w:pPr>
                    <w:rPr>
                      <w:sz w:val="22"/>
                    </w:rPr>
                  </w:pPr>
                  <w:r w:rsidRPr="007A3A8D">
                    <w:rPr>
                      <w:sz w:val="22"/>
                    </w:rPr>
                    <w:t>CSI feedback enhancement</w:t>
                  </w:r>
                </w:p>
                <w:p w14:paraId="61965E13" w14:textId="77777777" w:rsidR="00D86D61" w:rsidRPr="007A3A8D" w:rsidRDefault="00D86D61" w:rsidP="00D86D61">
                  <w:pPr>
                    <w:rPr>
                      <w:sz w:val="22"/>
                    </w:rPr>
                  </w:pPr>
                  <w:r w:rsidRPr="007A3A8D">
                    <w:rPr>
                      <w:sz w:val="22"/>
                    </w:rPr>
                    <w:t>Beam management</w:t>
                  </w:r>
                </w:p>
                <w:p w14:paraId="60A3E447" w14:textId="77777777" w:rsidR="00D86D61" w:rsidRPr="007A3A8D" w:rsidRDefault="00D86D61" w:rsidP="00D86D61">
                  <w:pPr>
                    <w:rPr>
                      <w:sz w:val="22"/>
                    </w:rPr>
                  </w:pPr>
                  <w:r w:rsidRPr="007A3A8D">
                    <w:rPr>
                      <w:sz w:val="22"/>
                    </w:rPr>
                    <w:t>Positioning accuracy enhancement</w:t>
                  </w:r>
                </w:p>
              </w:tc>
            </w:tr>
          </w:tbl>
          <w:p w14:paraId="4D339371" w14:textId="09BFC0C1" w:rsidR="00BD5766"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Note: the solutions use case relation is preliminary (work in progress), and the purpose is to have better understanding on what to further analyse</w:t>
            </w:r>
          </w:p>
        </w:tc>
      </w:tr>
    </w:tbl>
    <w:p w14:paraId="04260EE8" w14:textId="643A50C7" w:rsidR="00AE6194" w:rsidRPr="007A3A8D" w:rsidRDefault="00AE6194" w:rsidP="008F59F5">
      <w:pPr>
        <w:overflowPunct w:val="0"/>
        <w:autoSpaceDE w:val="0"/>
        <w:autoSpaceDN w:val="0"/>
        <w:adjustRightInd w:val="0"/>
        <w:spacing w:before="120" w:after="120"/>
        <w:contextualSpacing/>
        <w:textAlignment w:val="baseline"/>
        <w:rPr>
          <w:rFonts w:ascii="Times New Roman" w:hAnsi="Times New Roman" w:cs="Times New Roman"/>
          <w:sz w:val="22"/>
        </w:rPr>
      </w:pPr>
    </w:p>
    <w:p w14:paraId="436DF6EA" w14:textId="0D950EEC" w:rsidR="00A44A3D" w:rsidRDefault="00A44A3D"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sidRPr="007A3A8D">
        <w:rPr>
          <w:rFonts w:ascii="Times New Roman" w:hAnsi="Times New Roman" w:cs="Times New Roman" w:hint="eastAsia"/>
          <w:sz w:val="22"/>
        </w:rPr>
        <w:t>And</w:t>
      </w:r>
      <w:r w:rsidRPr="007A3A8D">
        <w:rPr>
          <w:rFonts w:ascii="Times New Roman" w:hAnsi="Times New Roman" w:cs="Times New Roman"/>
          <w:sz w:val="22"/>
        </w:rPr>
        <w:t xml:space="preserve"> for the pros and cons of every solution, </w:t>
      </w:r>
      <w:r w:rsidR="007A3A8D">
        <w:rPr>
          <w:rFonts w:ascii="Times New Roman" w:hAnsi="Times New Roman" w:cs="Times New Roman"/>
          <w:sz w:val="22"/>
        </w:rPr>
        <w:t>the following agreed table is given:</w:t>
      </w:r>
    </w:p>
    <w:tbl>
      <w:tblPr>
        <w:tblStyle w:val="a6"/>
        <w:tblW w:w="0" w:type="auto"/>
        <w:tblLook w:val="04A0" w:firstRow="1" w:lastRow="0" w:firstColumn="1" w:lastColumn="0" w:noHBand="0" w:noVBand="1"/>
      </w:tblPr>
      <w:tblGrid>
        <w:gridCol w:w="1273"/>
        <w:gridCol w:w="2347"/>
        <w:gridCol w:w="4676"/>
      </w:tblGrid>
      <w:tr w:rsidR="00EA0A06" w:rsidRPr="00B578C4" w14:paraId="372E48B6" w14:textId="77777777" w:rsidTr="00900F24">
        <w:tc>
          <w:tcPr>
            <w:tcW w:w="1951" w:type="dxa"/>
          </w:tcPr>
          <w:p w14:paraId="300DDA98" w14:textId="77777777" w:rsidR="00EA0A06" w:rsidRPr="00EA0A06" w:rsidRDefault="00EA0A06" w:rsidP="00900F24">
            <w:pPr>
              <w:rPr>
                <w:rFonts w:ascii="Times New Roman" w:hAnsi="Times New Roman" w:cs="Times New Roman"/>
                <w:sz w:val="22"/>
              </w:rPr>
            </w:pPr>
          </w:p>
        </w:tc>
        <w:tc>
          <w:tcPr>
            <w:tcW w:w="3827" w:type="dxa"/>
          </w:tcPr>
          <w:p w14:paraId="1E87CC2B"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P</w:t>
            </w:r>
            <w:r w:rsidRPr="00EA0A06">
              <w:rPr>
                <w:rFonts w:ascii="Times New Roman" w:hAnsi="Times New Roman" w:cs="Times New Roman"/>
                <w:sz w:val="22"/>
              </w:rPr>
              <w:t>ros</w:t>
            </w:r>
          </w:p>
        </w:tc>
        <w:tc>
          <w:tcPr>
            <w:tcW w:w="4077" w:type="dxa"/>
          </w:tcPr>
          <w:p w14:paraId="5AB04405"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C</w:t>
            </w:r>
            <w:r w:rsidRPr="00EA0A06">
              <w:rPr>
                <w:rFonts w:ascii="Times New Roman" w:hAnsi="Times New Roman" w:cs="Times New Roman"/>
                <w:sz w:val="22"/>
              </w:rPr>
              <w:t>ons</w:t>
            </w:r>
          </w:p>
        </w:tc>
      </w:tr>
      <w:tr w:rsidR="00EA0A06" w14:paraId="0ADAAA57" w14:textId="77777777" w:rsidTr="00900F24">
        <w:tc>
          <w:tcPr>
            <w:tcW w:w="1951" w:type="dxa"/>
          </w:tcPr>
          <w:p w14:paraId="05A8403E"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1a</w:t>
            </w:r>
          </w:p>
        </w:tc>
        <w:tc>
          <w:tcPr>
            <w:tcW w:w="3827" w:type="dxa"/>
          </w:tcPr>
          <w:p w14:paraId="22B54100" w14:textId="47597250"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6. The existing RRC signaling solutions can be reused as baseline, at </w:t>
            </w:r>
            <w:r w:rsidRPr="00EA0A06">
              <w:rPr>
                <w:rFonts w:ascii="Times New Roman" w:hAnsi="Times New Roman" w:cs="Times New Roman"/>
                <w:sz w:val="22"/>
              </w:rPr>
              <w:lastRenderedPageBreak/>
              <w:t>least including delta signaling and segmentation</w:t>
            </w:r>
          </w:p>
          <w:p w14:paraId="1E8B5280"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9. Additional security and verification may not be necessary as the UE already established security before the transfer is initiated</w:t>
            </w:r>
          </w:p>
          <w:p w14:paraId="61E8C680" w14:textId="76A456E5"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11. gNB can take the control of the AIML model transfer itself, which </w:t>
            </w:r>
            <w:r w:rsidR="00F2742C" w:rsidRPr="00EA0A06">
              <w:rPr>
                <w:rFonts w:ascii="Times New Roman" w:hAnsi="Times New Roman" w:cs="Times New Roman"/>
                <w:sz w:val="22"/>
              </w:rPr>
              <w:t>cannot</w:t>
            </w:r>
            <w:r w:rsidRPr="00EA0A06">
              <w:rPr>
                <w:rFonts w:ascii="Times New Roman" w:hAnsi="Times New Roman" w:cs="Times New Roman"/>
                <w:sz w:val="22"/>
              </w:rPr>
              <w:t xml:space="preserve"> be achieved by traditional UP based solution</w:t>
            </w:r>
          </w:p>
          <w:p w14:paraId="3A13F9B6" w14:textId="77777777" w:rsidR="00EA0A06" w:rsidRPr="00EA0A06" w:rsidRDefault="00EA0A06" w:rsidP="00900F24">
            <w:pPr>
              <w:rPr>
                <w:rFonts w:ascii="Times New Roman" w:hAnsi="Times New Roman" w:cs="Times New Roman"/>
                <w:sz w:val="22"/>
              </w:rPr>
            </w:pPr>
          </w:p>
          <w:p w14:paraId="2B5F9376" w14:textId="77777777" w:rsidR="00EA0A06" w:rsidRPr="00EA0A06" w:rsidRDefault="00EA0A06" w:rsidP="00900F24">
            <w:pPr>
              <w:rPr>
                <w:rFonts w:ascii="Times New Roman" w:hAnsi="Times New Roman" w:cs="Times New Roman"/>
                <w:sz w:val="22"/>
              </w:rPr>
            </w:pPr>
          </w:p>
        </w:tc>
        <w:tc>
          <w:tcPr>
            <w:tcW w:w="4077" w:type="dxa"/>
          </w:tcPr>
          <w:p w14:paraId="0CA8CF44" w14:textId="7CC2EC6D"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lastRenderedPageBreak/>
              <w:t>1. Face challenges to convey large size or “no upper limit size” AI model by RRC message (</w:t>
            </w:r>
            <w:r w:rsidR="000E6B09" w:rsidRPr="00EA0A06">
              <w:rPr>
                <w:rFonts w:ascii="Times New Roman" w:hAnsi="Times New Roman" w:cs="Times New Roman"/>
                <w:sz w:val="22"/>
              </w:rPr>
              <w:t>e.g.,</w:t>
            </w:r>
            <w:r w:rsidRPr="00EA0A06">
              <w:rPr>
                <w:rFonts w:ascii="Times New Roman" w:hAnsi="Times New Roman" w:cs="Times New Roman"/>
                <w:sz w:val="22"/>
              </w:rPr>
              <w:t xml:space="preserve"> &gt;45kBytes)</w:t>
            </w:r>
          </w:p>
          <w:p w14:paraId="43241C6D" w14:textId="68BB008E"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lastRenderedPageBreak/>
              <w:t>2. Maybe high control plane overhead, as a large model size may need segmentation/transmission/acknowledgment. This consumes critical configuration time for model transfer/</w:t>
            </w:r>
            <w:r w:rsidR="000E6B09" w:rsidRPr="00EA0A06">
              <w:rPr>
                <w:rFonts w:ascii="Times New Roman" w:hAnsi="Times New Roman" w:cs="Times New Roman"/>
                <w:sz w:val="22"/>
              </w:rPr>
              <w:t>delivery.</w:t>
            </w:r>
          </w:p>
          <w:p w14:paraId="5B63485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3. An incomplete control plane model transfer </w:t>
            </w:r>
            <w:proofErr w:type="gramStart"/>
            <w:r w:rsidRPr="00EA0A06">
              <w:rPr>
                <w:rFonts w:ascii="Times New Roman" w:hAnsi="Times New Roman" w:cs="Times New Roman"/>
                <w:sz w:val="22"/>
              </w:rPr>
              <w:t>has to</w:t>
            </w:r>
            <w:proofErr w:type="gramEnd"/>
            <w:r w:rsidRPr="00EA0A06">
              <w:rPr>
                <w:rFonts w:ascii="Times New Roman" w:hAnsi="Times New Roman" w:cs="Times New Roman"/>
                <w:sz w:val="22"/>
              </w:rPr>
              <w:t xml:space="preserve"> be restarted upon mobility, as there are no current procedures to resume transmission across gNBs. Some companies wonder whether it is critical or not as it depends on how frequent the gNB to send new/updated AI/ML to the UE</w:t>
            </w:r>
          </w:p>
        </w:tc>
      </w:tr>
      <w:tr w:rsidR="00EA0A06" w14:paraId="46990DAA" w14:textId="77777777" w:rsidTr="00900F24">
        <w:tc>
          <w:tcPr>
            <w:tcW w:w="1951" w:type="dxa"/>
          </w:tcPr>
          <w:p w14:paraId="01C58DB2"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lastRenderedPageBreak/>
              <w:t>S</w:t>
            </w:r>
            <w:r w:rsidRPr="00EA0A06">
              <w:rPr>
                <w:rFonts w:ascii="Times New Roman" w:hAnsi="Times New Roman" w:cs="Times New Roman"/>
                <w:sz w:val="22"/>
              </w:rPr>
              <w:t>olution 2a and 3a</w:t>
            </w:r>
          </w:p>
        </w:tc>
        <w:tc>
          <w:tcPr>
            <w:tcW w:w="3827" w:type="dxa"/>
          </w:tcPr>
          <w:p w14:paraId="12D9A116"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Service continuity on model transfer/delivery is easy to achieve compared with Solution 1a</w:t>
            </w:r>
          </w:p>
          <w:p w14:paraId="42057E0B" w14:textId="4199B5DB"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6. Impacts on RAN2 may be limited (some companies think that LPP signaling is in RAN2 scope)</w:t>
            </w:r>
          </w:p>
        </w:tc>
        <w:tc>
          <w:tcPr>
            <w:tcW w:w="4077" w:type="dxa"/>
          </w:tcPr>
          <w:p w14:paraId="67C14D8D" w14:textId="339395A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Face challenges to convey large size or “no upper limit size” AI model by RRC message (</w:t>
            </w:r>
            <w:r w:rsidR="00F2742C" w:rsidRPr="00EA0A06">
              <w:rPr>
                <w:rFonts w:ascii="Times New Roman" w:hAnsi="Times New Roman" w:cs="Times New Roman"/>
                <w:sz w:val="22"/>
              </w:rPr>
              <w:t>e.g.,</w:t>
            </w:r>
            <w:r w:rsidRPr="00EA0A06">
              <w:rPr>
                <w:rFonts w:ascii="Times New Roman" w:hAnsi="Times New Roman" w:cs="Times New Roman"/>
                <w:sz w:val="22"/>
              </w:rPr>
              <w:t xml:space="preserve"> &gt;45kBytes)</w:t>
            </w:r>
          </w:p>
          <w:p w14:paraId="7DC90717"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3. If NAS does the segmentation, it may introduce some overhead</w:t>
            </w:r>
          </w:p>
          <w:p w14:paraId="2421FAA3"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EA0A06" w:rsidRPr="009E0550" w14:paraId="10621357" w14:textId="77777777" w:rsidTr="00900F24">
        <w:tc>
          <w:tcPr>
            <w:tcW w:w="1951" w:type="dxa"/>
          </w:tcPr>
          <w:p w14:paraId="78AE136A"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1b</w:t>
            </w:r>
          </w:p>
        </w:tc>
        <w:tc>
          <w:tcPr>
            <w:tcW w:w="3827" w:type="dxa"/>
          </w:tcPr>
          <w:p w14:paraId="492BAF7C" w14:textId="2EA9CF6B"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The network can provide different 5QIs for model transfer/delivery with different QoS requirements (</w:t>
            </w:r>
            <w:r w:rsidR="00D11E01"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w:t>
            </w:r>
          </w:p>
          <w:p w14:paraId="2BF80A21"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2. Compared with CP-based solutions, this Solution 1b can reduces </w:t>
            </w:r>
            <w:r w:rsidRPr="00EA0A06">
              <w:rPr>
                <w:rFonts w:ascii="Times New Roman" w:hAnsi="Times New Roman" w:cs="Times New Roman"/>
                <w:sz w:val="22"/>
              </w:rPr>
              <w:lastRenderedPageBreak/>
              <w:t>control plane overhead, reduces overhead at gNB for model delivery/transfer</w:t>
            </w:r>
          </w:p>
          <w:p w14:paraId="65A964E9"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Compared with CP-based solutions, it may not need to consider CP message segmentation, CP message blocking issue</w:t>
            </w:r>
          </w:p>
        </w:tc>
        <w:tc>
          <w:tcPr>
            <w:tcW w:w="4077" w:type="dxa"/>
          </w:tcPr>
          <w:p w14:paraId="2E911F1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lastRenderedPageBreak/>
              <w:t>5. Not compatible with current mobility procedure. Supporting model transfer during mobility is not so straightforward</w:t>
            </w:r>
          </w:p>
        </w:tc>
      </w:tr>
      <w:tr w:rsidR="00EA0A06" w:rsidRPr="006F3876" w14:paraId="59C8E4CF" w14:textId="77777777" w:rsidTr="00900F24">
        <w:tc>
          <w:tcPr>
            <w:tcW w:w="1951" w:type="dxa"/>
          </w:tcPr>
          <w:p w14:paraId="1D8CB89D"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2b and 3b</w:t>
            </w:r>
          </w:p>
        </w:tc>
        <w:tc>
          <w:tcPr>
            <w:tcW w:w="3827" w:type="dxa"/>
          </w:tcPr>
          <w:p w14:paraId="3A9327DE" w14:textId="75B17C52"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The network can provide different 5QIs for model transfer/delivery with different QoS requirements (</w:t>
            </w:r>
            <w:r w:rsidR="00D52A40"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w:t>
            </w:r>
          </w:p>
          <w:p w14:paraId="3A6D3868"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Compared with CP-based solutions, it may not need to consider CP message segmentation, CP message blocking issue</w:t>
            </w:r>
          </w:p>
        </w:tc>
        <w:tc>
          <w:tcPr>
            <w:tcW w:w="4077" w:type="dxa"/>
          </w:tcPr>
          <w:p w14:paraId="0B19AF92" w14:textId="47295076"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CP signaling is needed to configure and initiate the model transfer from the CN</w:t>
            </w:r>
          </w:p>
          <w:p w14:paraId="737139F2"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May be unable to support delta-model transfer/delivery based on current user plane framework</w:t>
            </w:r>
          </w:p>
        </w:tc>
      </w:tr>
      <w:tr w:rsidR="00EA0A06" w:rsidRPr="000E5FB0" w14:paraId="270120E9" w14:textId="77777777" w:rsidTr="00900F24">
        <w:tc>
          <w:tcPr>
            <w:tcW w:w="1951" w:type="dxa"/>
          </w:tcPr>
          <w:p w14:paraId="0AFEC89F"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4</w:t>
            </w:r>
          </w:p>
        </w:tc>
        <w:tc>
          <w:tcPr>
            <w:tcW w:w="3827" w:type="dxa"/>
          </w:tcPr>
          <w:p w14:paraId="6B63330E" w14:textId="275EEB39"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If 3GPP network can be aware of AI/ML model in this Solution 4, the network can provide different 5QIs for model transfer/delivery with different QoS requirements (</w:t>
            </w:r>
            <w:r w:rsidR="006E117F"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 How to synchronize 3GPP and server so that the network can take appropriate actions is not clear, and it may not be fully under 3GPP control</w:t>
            </w:r>
          </w:p>
        </w:tc>
        <w:tc>
          <w:tcPr>
            <w:tcW w:w="4077" w:type="dxa"/>
          </w:tcPr>
          <w:p w14:paraId="57AAA23C"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There may be inter-operability issues, such as:</w:t>
            </w:r>
          </w:p>
          <w:p w14:paraId="481EC54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a)</w:t>
            </w:r>
            <w:r w:rsidRPr="00EA0A06">
              <w:rPr>
                <w:rFonts w:ascii="Times New Roman" w:hAnsi="Times New Roman" w:cs="Times New Roman"/>
                <w:sz w:val="22"/>
              </w:rPr>
              <w:tab/>
              <w:t>Different implementations may lead to different model performances and a huge burden of model management (e.g., frequent model activation/deactivation)</w:t>
            </w:r>
          </w:p>
          <w:p w14:paraId="5F82AA00" w14:textId="4564DC7C"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b)</w:t>
            </w:r>
            <w:r w:rsidRPr="00EA0A06">
              <w:rPr>
                <w:rFonts w:ascii="Times New Roman" w:hAnsi="Times New Roman" w:cs="Times New Roman"/>
                <w:sz w:val="22"/>
              </w:rPr>
              <w:tab/>
              <w:t xml:space="preserve">Massive offline coordination is needed or requires lots of </w:t>
            </w:r>
            <w:r w:rsidR="006E117F" w:rsidRPr="00EA0A06">
              <w:rPr>
                <w:rFonts w:ascii="Times New Roman" w:hAnsi="Times New Roman" w:cs="Times New Roman"/>
                <w:sz w:val="22"/>
              </w:rPr>
              <w:t>coordination</w:t>
            </w:r>
            <w:r w:rsidRPr="00EA0A06">
              <w:rPr>
                <w:rFonts w:ascii="Times New Roman" w:hAnsi="Times New Roman" w:cs="Times New Roman"/>
                <w:sz w:val="22"/>
              </w:rPr>
              <w:t xml:space="preserve"> among vendors, especially for the CSI compression use case</w:t>
            </w:r>
          </w:p>
          <w:p w14:paraId="32C0BC36"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When network cannot control the model transfer/delivery, the transfer of large model may impact important and delay sensitive user data traffic</w:t>
            </w:r>
          </w:p>
        </w:tc>
      </w:tr>
    </w:tbl>
    <w:p w14:paraId="48B94E65" w14:textId="77777777" w:rsidR="007A3A8D" w:rsidRDefault="007A3A8D"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6C9A3382" w14:textId="054CF53C" w:rsidR="006E117F" w:rsidRPr="006E117F" w:rsidRDefault="00040862"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Our major views [2] were included in the above tables but some further studies are necessary in the future. Based on the </w:t>
      </w:r>
      <w:r w:rsidR="006E117F">
        <w:rPr>
          <w:rFonts w:ascii="Times New Roman" w:hAnsi="Times New Roman" w:cs="Times New Roman"/>
          <w:sz w:val="22"/>
        </w:rPr>
        <w:t xml:space="preserve">above agreement on </w:t>
      </w:r>
      <w:r w:rsidR="00A76D14">
        <w:rPr>
          <w:rFonts w:ascii="Times New Roman" w:hAnsi="Times New Roman" w:cs="Times New Roman"/>
          <w:sz w:val="22"/>
        </w:rPr>
        <w:t xml:space="preserve">the pros and cons of all solutions, it is obvious </w:t>
      </w:r>
      <w:r w:rsidR="00A76D14">
        <w:rPr>
          <w:rFonts w:ascii="Times New Roman" w:hAnsi="Times New Roman" w:cs="Times New Roman"/>
          <w:sz w:val="22"/>
        </w:rPr>
        <w:lastRenderedPageBreak/>
        <w:t>that the following aspects draw most attention to be taken into account:</w:t>
      </w:r>
    </w:p>
    <w:p w14:paraId="22FFE15A" w14:textId="3CD8A2E5" w:rsidR="00DC79A3" w:rsidRP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BE70A9">
        <w:rPr>
          <w:rFonts w:ascii="Times New Roman" w:hAnsi="Times New Roman" w:cs="Times New Roman"/>
          <w:sz w:val="22"/>
        </w:rPr>
        <w:t>The model size and segmentation issue.</w:t>
      </w:r>
    </w:p>
    <w:p w14:paraId="14CDF910" w14:textId="03DA0239" w:rsid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hAnsi="Times New Roman" w:cs="Times New Roman"/>
          <w:sz w:val="22"/>
        </w:rPr>
        <w:t>Privacy and security issue.</w:t>
      </w:r>
    </w:p>
    <w:p w14:paraId="1082764D" w14:textId="26471AF4" w:rsid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eastAsiaTheme="minorEastAsia" w:hAnsi="Times New Roman" w:cs="Times New Roman"/>
          <w:sz w:val="22"/>
          <w:lang w:eastAsia="zh-CN"/>
        </w:rPr>
        <w:t xml:space="preserve">Multi-vendor </w:t>
      </w:r>
      <w:r w:rsidR="00D11E01">
        <w:rPr>
          <w:rFonts w:ascii="Times New Roman" w:hAnsi="Times New Roman" w:cs="Times New Roman"/>
          <w:sz w:val="22"/>
        </w:rPr>
        <w:t>interpretability issue.</w:t>
      </w:r>
    </w:p>
    <w:p w14:paraId="1CFE7C86" w14:textId="6E345DD0" w:rsidR="00477D78" w:rsidRDefault="00D90A1E" w:rsidP="00477D7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t is obvious that no solution can be perfect to solve all the issues mentioned above, and for some of the issues, it </w:t>
      </w:r>
      <w:r w:rsidR="005E14C0">
        <w:rPr>
          <w:rFonts w:ascii="Times New Roman" w:hAnsi="Times New Roman" w:cs="Times New Roman"/>
          <w:sz w:val="22"/>
        </w:rPr>
        <w:t xml:space="preserve">seems to be the </w:t>
      </w:r>
      <w:r w:rsidR="002F0BFD">
        <w:rPr>
          <w:rFonts w:ascii="Times New Roman" w:hAnsi="Times New Roman" w:cs="Times New Roman"/>
          <w:sz w:val="22"/>
        </w:rPr>
        <w:t>double-edged sword.</w:t>
      </w:r>
      <w:r w:rsidR="00B329BE">
        <w:rPr>
          <w:rFonts w:ascii="Times New Roman" w:hAnsi="Times New Roman" w:cs="Times New Roman"/>
          <w:sz w:val="22"/>
        </w:rPr>
        <w:t xml:space="preserve"> We propose some directions </w:t>
      </w:r>
      <w:r w:rsidR="00BA2CD5">
        <w:rPr>
          <w:rFonts w:ascii="Times New Roman" w:hAnsi="Times New Roman" w:cs="Times New Roman"/>
          <w:sz w:val="22"/>
        </w:rPr>
        <w:t xml:space="preserve">to mitigate </w:t>
      </w:r>
      <w:r w:rsidR="009E5348">
        <w:rPr>
          <w:rFonts w:ascii="Times New Roman" w:hAnsi="Times New Roman" w:cs="Times New Roman"/>
          <w:sz w:val="22"/>
        </w:rPr>
        <w:t xml:space="preserve">the problem per issue </w:t>
      </w:r>
      <w:r w:rsidR="00BA2CD5">
        <w:rPr>
          <w:rFonts w:ascii="Times New Roman" w:hAnsi="Times New Roman" w:cs="Times New Roman"/>
          <w:sz w:val="22"/>
        </w:rPr>
        <w:t xml:space="preserve">without introducing too </w:t>
      </w:r>
      <w:r w:rsidR="009129F7">
        <w:rPr>
          <w:rFonts w:ascii="Times New Roman" w:hAnsi="Times New Roman" w:cs="Times New Roman"/>
          <w:sz w:val="22"/>
        </w:rPr>
        <w:t>many</w:t>
      </w:r>
      <w:r w:rsidR="00BA2CD5">
        <w:rPr>
          <w:rFonts w:ascii="Times New Roman" w:hAnsi="Times New Roman" w:cs="Times New Roman"/>
          <w:sz w:val="22"/>
        </w:rPr>
        <w:t xml:space="preserve"> troubles for other issues.</w:t>
      </w:r>
    </w:p>
    <w:p w14:paraId="5D1B61BE" w14:textId="77777777" w:rsidR="009E5348" w:rsidRDefault="009E5348" w:rsidP="00477D78">
      <w:pPr>
        <w:overflowPunct w:val="0"/>
        <w:autoSpaceDE w:val="0"/>
        <w:autoSpaceDN w:val="0"/>
        <w:adjustRightInd w:val="0"/>
        <w:spacing w:before="120" w:after="120"/>
        <w:contextualSpacing/>
        <w:textAlignment w:val="baseline"/>
        <w:rPr>
          <w:rFonts w:ascii="Times New Roman" w:hAnsi="Times New Roman" w:cs="Times New Roman"/>
          <w:sz w:val="22"/>
        </w:rPr>
      </w:pPr>
    </w:p>
    <w:p w14:paraId="4E9ADEE0" w14:textId="615F5960" w:rsidR="009E5348" w:rsidRPr="009E5348" w:rsidRDefault="009E5348" w:rsidP="009E5348">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eastAsiaTheme="minorEastAsia" w:hAnsi="Times New Roman" w:cs="Times New Roman" w:hint="eastAsia"/>
          <w:sz w:val="22"/>
          <w:lang w:eastAsia="zh-CN"/>
        </w:rPr>
        <w:t>M</w:t>
      </w:r>
      <w:r>
        <w:rPr>
          <w:rFonts w:ascii="Times New Roman" w:eastAsiaTheme="minorEastAsia" w:hAnsi="Times New Roman" w:cs="Times New Roman"/>
          <w:sz w:val="22"/>
          <w:lang w:eastAsia="zh-CN"/>
        </w:rPr>
        <w:t>odel size and segmentation issue.</w:t>
      </w:r>
    </w:p>
    <w:p w14:paraId="3F27E3E9" w14:textId="0369DBFE" w:rsidR="009E5348" w:rsidRDefault="009E5348" w:rsidP="009E534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Both control plane and user plane can be used for model transfer, and as mentioned in the agreed table, RRC-based control plane suffers from the SDU size limit</w:t>
      </w:r>
      <w:r w:rsidR="005F77F2">
        <w:rPr>
          <w:rFonts w:ascii="Times New Roman" w:hAnsi="Times New Roman" w:cs="Times New Roman"/>
          <w:sz w:val="22"/>
        </w:rPr>
        <w:t>,</w:t>
      </w:r>
      <w:r>
        <w:rPr>
          <w:rFonts w:ascii="Times New Roman" w:hAnsi="Times New Roman" w:cs="Times New Roman"/>
          <w:sz w:val="22"/>
        </w:rPr>
        <w:t xml:space="preserve"> and the original purpose of the RRC message is </w:t>
      </w:r>
      <w:r w:rsidR="00C158F1">
        <w:rPr>
          <w:rFonts w:ascii="Times New Roman" w:hAnsi="Times New Roman" w:cs="Times New Roman"/>
          <w:sz w:val="22"/>
        </w:rPr>
        <w:t xml:space="preserve">for control and configuration signaling, </w:t>
      </w:r>
      <w:r>
        <w:rPr>
          <w:rFonts w:ascii="Times New Roman" w:hAnsi="Times New Roman" w:cs="Times New Roman"/>
          <w:sz w:val="22"/>
        </w:rPr>
        <w:t>not for large-sized data</w:t>
      </w:r>
      <w:r w:rsidR="005F77F2">
        <w:rPr>
          <w:rFonts w:ascii="Times New Roman" w:hAnsi="Times New Roman" w:cs="Times New Roman"/>
          <w:sz w:val="22"/>
        </w:rPr>
        <w:t xml:space="preserve"> chuck transmission</w:t>
      </w:r>
      <w:r w:rsidR="000E6B09">
        <w:rPr>
          <w:rFonts w:ascii="Times New Roman" w:hAnsi="Times New Roman" w:cs="Times New Roman"/>
          <w:sz w:val="22"/>
        </w:rPr>
        <w:t xml:space="preserve">. On the other hand, </w:t>
      </w:r>
      <w:r w:rsidR="00B264C0">
        <w:rPr>
          <w:rFonts w:ascii="Times New Roman" w:hAnsi="Times New Roman" w:cs="Times New Roman"/>
          <w:sz w:val="22"/>
        </w:rPr>
        <w:t xml:space="preserve">solution 1b (UP data) </w:t>
      </w:r>
      <w:r w:rsidR="00795866">
        <w:rPr>
          <w:rFonts w:ascii="Times New Roman" w:hAnsi="Times New Roman" w:cs="Times New Roman"/>
          <w:sz w:val="22"/>
        </w:rPr>
        <w:t xml:space="preserve">can support large-sized data transmission but lacking </w:t>
      </w:r>
      <w:r w:rsidR="00C57F08">
        <w:rPr>
          <w:rFonts w:ascii="Times New Roman" w:hAnsi="Times New Roman" w:cs="Times New Roman"/>
          <w:sz w:val="22"/>
        </w:rPr>
        <w:t xml:space="preserve">transparency for controlling </w:t>
      </w:r>
      <w:r w:rsidR="001368DE">
        <w:rPr>
          <w:rFonts w:ascii="Times New Roman" w:hAnsi="Times New Roman" w:cs="Times New Roman"/>
          <w:sz w:val="22"/>
        </w:rPr>
        <w:t xml:space="preserve">and is vulnerable to mobility scenarios. Therefore, we suggest that the models can be transmitted </w:t>
      </w:r>
      <w:r w:rsidR="00835263">
        <w:rPr>
          <w:rFonts w:ascii="Times New Roman" w:hAnsi="Times New Roman" w:cs="Times New Roman"/>
          <w:sz w:val="22"/>
        </w:rPr>
        <w:t xml:space="preserve">partly or separately by CP and UP together, e.g., the model can be split into structure and parameters, the parameters also contains layers, neurons or some other hierarchies which can be organized accordingly. </w:t>
      </w:r>
      <w:r w:rsidR="00E05ED9">
        <w:rPr>
          <w:rFonts w:ascii="Times New Roman" w:hAnsi="Times New Roman" w:cs="Times New Roman"/>
          <w:sz w:val="22"/>
        </w:rPr>
        <w:t>One example is that RRC message</w:t>
      </w:r>
      <w:r w:rsidR="00986294">
        <w:rPr>
          <w:rFonts w:ascii="Times New Roman" w:hAnsi="Times New Roman" w:cs="Times New Roman"/>
          <w:sz w:val="22"/>
        </w:rPr>
        <w:t xml:space="preserve"> with light overhead consumption</w:t>
      </w:r>
      <w:r w:rsidR="00E05ED9">
        <w:rPr>
          <w:rFonts w:ascii="Times New Roman" w:hAnsi="Times New Roman" w:cs="Times New Roman"/>
          <w:sz w:val="22"/>
        </w:rPr>
        <w:t xml:space="preserve"> can be used to convey the key information or configuration of the model transfer</w:t>
      </w:r>
      <w:r w:rsidR="00C5079E">
        <w:rPr>
          <w:rFonts w:ascii="Times New Roman" w:hAnsi="Times New Roman" w:cs="Times New Roman"/>
          <w:sz w:val="22"/>
        </w:rPr>
        <w:t>, and meanwhile UP data transmission can be used to carry the payload stream which can be indicated or configured by the RRC message</w:t>
      </w:r>
      <w:r w:rsidR="007F392F">
        <w:rPr>
          <w:rFonts w:ascii="Times New Roman" w:hAnsi="Times New Roman" w:cs="Times New Roman"/>
          <w:sz w:val="22"/>
        </w:rPr>
        <w:t xml:space="preserve">, in one word, the model transfer solution should be tailored flexibly to fit the size and latency requirements of the </w:t>
      </w:r>
      <w:r w:rsidR="005B7C0F">
        <w:rPr>
          <w:rFonts w:ascii="Times New Roman" w:hAnsi="Times New Roman" w:cs="Times New Roman"/>
          <w:sz w:val="22"/>
        </w:rPr>
        <w:t>current AI/ML application.</w:t>
      </w:r>
    </w:p>
    <w:p w14:paraId="40E22FB4" w14:textId="62B8C521" w:rsidR="005B7C0F" w:rsidRDefault="005B7C0F" w:rsidP="009E5348">
      <w:pPr>
        <w:overflowPunct w:val="0"/>
        <w:autoSpaceDE w:val="0"/>
        <w:autoSpaceDN w:val="0"/>
        <w:adjustRightInd w:val="0"/>
        <w:spacing w:before="120" w:after="120"/>
        <w:contextualSpacing/>
        <w:textAlignment w:val="baseline"/>
        <w:rPr>
          <w:rFonts w:ascii="Times New Roman" w:hAnsi="Times New Roman" w:cs="Times New Roman"/>
          <w:sz w:val="22"/>
        </w:rPr>
      </w:pPr>
    </w:p>
    <w:p w14:paraId="7C9C5EEF" w14:textId="27FFDE2E" w:rsidR="005B7C0F" w:rsidRDefault="005B7C0F" w:rsidP="009E534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Another way to mitigate the model size issue is to enhance the RRC segmentation mechanism, </w:t>
      </w:r>
      <w:r w:rsidR="00DF446C">
        <w:rPr>
          <w:rFonts w:ascii="Times New Roman" w:hAnsi="Times New Roman" w:cs="Times New Roman"/>
          <w:sz w:val="22"/>
        </w:rPr>
        <w:t xml:space="preserve">e.g., with flexible segmentation size, </w:t>
      </w:r>
      <w:r w:rsidR="00AE1C7B">
        <w:rPr>
          <w:rFonts w:ascii="Times New Roman" w:hAnsi="Times New Roman" w:cs="Times New Roman"/>
          <w:sz w:val="22"/>
        </w:rPr>
        <w:t xml:space="preserve">changeable </w:t>
      </w:r>
      <w:r w:rsidR="00447A45">
        <w:rPr>
          <w:rFonts w:ascii="Times New Roman" w:hAnsi="Times New Roman" w:cs="Times New Roman"/>
          <w:sz w:val="22"/>
        </w:rPr>
        <w:t>segmentation orders or enhanced maximum number of segmentation</w:t>
      </w:r>
      <w:r w:rsidR="00662620">
        <w:rPr>
          <w:rFonts w:ascii="Times New Roman" w:hAnsi="Times New Roman" w:cs="Times New Roman"/>
          <w:sz w:val="22"/>
        </w:rPr>
        <w:t xml:space="preserve">; more specification impact may also include the </w:t>
      </w:r>
      <w:r w:rsidR="00606EB5">
        <w:rPr>
          <w:rFonts w:ascii="Times New Roman" w:hAnsi="Times New Roman" w:cs="Times New Roman"/>
          <w:sz w:val="22"/>
        </w:rPr>
        <w:t>signaling</w:t>
      </w:r>
      <w:r w:rsidR="00662620">
        <w:rPr>
          <w:rFonts w:ascii="Times New Roman" w:hAnsi="Times New Roman" w:cs="Times New Roman"/>
          <w:sz w:val="22"/>
        </w:rPr>
        <w:t xml:space="preserve"> </w:t>
      </w:r>
      <w:r w:rsidR="00606EB5">
        <w:rPr>
          <w:rFonts w:ascii="Times New Roman" w:hAnsi="Times New Roman" w:cs="Times New Roman"/>
          <w:sz w:val="22"/>
        </w:rPr>
        <w:t>for segmentation configuration per sub use cases.</w:t>
      </w:r>
    </w:p>
    <w:p w14:paraId="4CC0EFC3" w14:textId="77777777" w:rsidR="00606EB5" w:rsidRDefault="00606EB5" w:rsidP="009E5348">
      <w:pPr>
        <w:overflowPunct w:val="0"/>
        <w:autoSpaceDE w:val="0"/>
        <w:autoSpaceDN w:val="0"/>
        <w:adjustRightInd w:val="0"/>
        <w:spacing w:before="120" w:after="120"/>
        <w:contextualSpacing/>
        <w:textAlignment w:val="baseline"/>
        <w:rPr>
          <w:rFonts w:ascii="Times New Roman" w:hAnsi="Times New Roman" w:cs="Times New Roman"/>
          <w:sz w:val="22"/>
        </w:rPr>
      </w:pPr>
    </w:p>
    <w:p w14:paraId="6ECD5D55" w14:textId="69A1D740" w:rsidR="00763054" w:rsidRPr="001F579F" w:rsidRDefault="00606EB5" w:rsidP="009E5348">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 xml:space="preserve">Proposal 1 </w:t>
      </w:r>
      <w:r w:rsidR="00763054" w:rsidRPr="001F579F">
        <w:rPr>
          <w:rFonts w:ascii="Times New Roman" w:hAnsi="Times New Roman" w:cs="Times New Roman"/>
          <w:b/>
          <w:bCs/>
          <w:i/>
          <w:iCs/>
          <w:sz w:val="22"/>
        </w:rPr>
        <w:t>Study at least the following specification impact</w:t>
      </w:r>
      <w:r w:rsidR="008F4164">
        <w:rPr>
          <w:rFonts w:ascii="Times New Roman" w:hAnsi="Times New Roman" w:cs="Times New Roman"/>
          <w:b/>
          <w:bCs/>
          <w:i/>
          <w:iCs/>
          <w:sz w:val="22"/>
        </w:rPr>
        <w:t>s</w:t>
      </w:r>
      <w:r w:rsidR="00763054" w:rsidRPr="001F579F">
        <w:rPr>
          <w:rFonts w:ascii="Times New Roman" w:hAnsi="Times New Roman" w:cs="Times New Roman"/>
          <w:b/>
          <w:bCs/>
          <w:i/>
          <w:iCs/>
          <w:sz w:val="22"/>
        </w:rPr>
        <w:t xml:space="preserve"> for model transfer/delivery:</w:t>
      </w:r>
    </w:p>
    <w:p w14:paraId="5419E33D" w14:textId="2DE67973" w:rsidR="00763054" w:rsidRPr="001F579F" w:rsidRDefault="00763054"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Partial model t</w:t>
      </w:r>
      <w:r w:rsidR="002832BB" w:rsidRPr="001F579F">
        <w:rPr>
          <w:rFonts w:ascii="Times New Roman" w:hAnsi="Times New Roman" w:cs="Times New Roman"/>
          <w:b/>
          <w:bCs/>
          <w:i/>
          <w:iCs/>
          <w:sz w:val="22"/>
        </w:rPr>
        <w:t>ransfer/delivery.</w:t>
      </w:r>
    </w:p>
    <w:p w14:paraId="3CA85A48" w14:textId="3C7736F7" w:rsidR="00606EB5" w:rsidRPr="001F579F" w:rsidRDefault="002832BB"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RRC segmentation enhancement for model transfer/delivery.</w:t>
      </w:r>
    </w:p>
    <w:p w14:paraId="2FCE5444" w14:textId="7E0FBE4A" w:rsidR="00BE70A9" w:rsidRPr="006A6436" w:rsidRDefault="001F579F"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6A6436">
        <w:rPr>
          <w:rFonts w:ascii="Times New Roman" w:hAnsi="Times New Roman" w:cs="Times New Roman"/>
          <w:b/>
          <w:bCs/>
          <w:i/>
          <w:iCs/>
          <w:sz w:val="22"/>
        </w:rPr>
        <w:t>Flexible and configurable m</w:t>
      </w:r>
      <w:r w:rsidR="002832BB" w:rsidRPr="006A6436">
        <w:rPr>
          <w:rFonts w:ascii="Times New Roman" w:hAnsi="Times New Roman" w:cs="Times New Roman"/>
          <w:b/>
          <w:bCs/>
          <w:i/>
          <w:iCs/>
          <w:sz w:val="22"/>
        </w:rPr>
        <w:t>odel transfer</w:t>
      </w:r>
      <w:r w:rsidRPr="006A6436">
        <w:rPr>
          <w:rFonts w:ascii="Times New Roman" w:hAnsi="Times New Roman" w:cs="Times New Roman"/>
          <w:b/>
          <w:bCs/>
          <w:i/>
          <w:iCs/>
          <w:sz w:val="22"/>
        </w:rPr>
        <w:t xml:space="preserve">/delivery scheme. </w:t>
      </w:r>
    </w:p>
    <w:p w14:paraId="093D0792" w14:textId="77777777" w:rsidR="001F579F" w:rsidRDefault="001F579F" w:rsidP="001F579F">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2F8AEAD7" w14:textId="5C8B1424" w:rsidR="001F579F" w:rsidRPr="006A6436" w:rsidRDefault="00892E00" w:rsidP="00892E00">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6A6436">
        <w:rPr>
          <w:rFonts w:ascii="Times New Roman" w:hAnsi="Times New Roman" w:cs="Times New Roman"/>
          <w:sz w:val="22"/>
        </w:rPr>
        <w:t>Security and privacy issues.</w:t>
      </w:r>
    </w:p>
    <w:p w14:paraId="6BF7E0A4" w14:textId="01907F98" w:rsidR="00892E00" w:rsidRPr="006A6436" w:rsidRDefault="00974B38"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T</w:t>
      </w:r>
      <w:r w:rsidR="00892E00" w:rsidRPr="006A6436">
        <w:rPr>
          <w:rFonts w:ascii="Times New Roman" w:hAnsi="Times New Roman" w:cs="Times New Roman"/>
          <w:sz w:val="22"/>
          <w:szCs w:val="24"/>
        </w:rPr>
        <w:t xml:space="preserve">he security and privacy are quite important for the users, especially for some sensitive information such as </w:t>
      </w:r>
      <w:r w:rsidR="00362722" w:rsidRPr="006A6436">
        <w:rPr>
          <w:rFonts w:ascii="Times New Roman" w:hAnsi="Times New Roman" w:cs="Times New Roman"/>
          <w:sz w:val="22"/>
          <w:szCs w:val="24"/>
        </w:rPr>
        <w:t xml:space="preserve">the model optimization details, so there should be </w:t>
      </w:r>
      <w:r w:rsidR="003615F0" w:rsidRPr="006A6436">
        <w:rPr>
          <w:rFonts w:ascii="Times New Roman" w:hAnsi="Times New Roman" w:cs="Times New Roman"/>
          <w:sz w:val="22"/>
          <w:szCs w:val="24"/>
        </w:rPr>
        <w:t xml:space="preserve">mechanisms to guarantee </w:t>
      </w:r>
      <w:r w:rsidR="00EC1767" w:rsidRPr="006A6436">
        <w:rPr>
          <w:rFonts w:ascii="Times New Roman" w:hAnsi="Times New Roman" w:cs="Times New Roman"/>
          <w:sz w:val="22"/>
          <w:szCs w:val="24"/>
        </w:rPr>
        <w:t>the safety of those information. There can be different ways to mitigate this problem, but at this stage</w:t>
      </w:r>
      <w:r w:rsidR="00C5215B" w:rsidRPr="006A6436">
        <w:rPr>
          <w:rFonts w:ascii="Times New Roman" w:hAnsi="Times New Roman" w:cs="Times New Roman"/>
          <w:sz w:val="22"/>
          <w:szCs w:val="24"/>
        </w:rPr>
        <w:t>, we believe capability information exchange and meta information alignment can be the most straightforward way to ramp up.</w:t>
      </w:r>
    </w:p>
    <w:p w14:paraId="3462BDDD" w14:textId="08D94C1B" w:rsidR="00C5215B" w:rsidRPr="006A6436" w:rsidRDefault="00C5215B"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p>
    <w:p w14:paraId="7E73E5E1" w14:textId="75263F8A" w:rsidR="00C5215B" w:rsidRPr="006A6436" w:rsidRDefault="00C5215B"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 xml:space="preserve">The capability information include capabilities of UE and network entities, </w:t>
      </w:r>
      <w:r w:rsidR="00267671" w:rsidRPr="006A6436">
        <w:rPr>
          <w:rFonts w:ascii="Times New Roman" w:hAnsi="Times New Roman" w:cs="Times New Roman"/>
          <w:sz w:val="22"/>
          <w:szCs w:val="24"/>
        </w:rPr>
        <w:t xml:space="preserve">before the model </w:t>
      </w:r>
      <w:r w:rsidR="00267671" w:rsidRPr="006A6436">
        <w:rPr>
          <w:rFonts w:ascii="Times New Roman" w:hAnsi="Times New Roman" w:cs="Times New Roman"/>
          <w:sz w:val="22"/>
          <w:szCs w:val="24"/>
        </w:rPr>
        <w:lastRenderedPageBreak/>
        <w:t xml:space="preserve">transfer, the receiver side can send request to the transmitter side to ask for capability reporting of whether or not the receiver side entity can support </w:t>
      </w:r>
      <w:r w:rsidR="000D078E" w:rsidRPr="006A6436">
        <w:rPr>
          <w:rFonts w:ascii="Times New Roman" w:hAnsi="Times New Roman" w:cs="Times New Roman"/>
          <w:sz w:val="22"/>
          <w:szCs w:val="24"/>
        </w:rPr>
        <w:t xml:space="preserve">model transfer with certain information exposure, or only support model transfer in a safe way such as </w:t>
      </w:r>
      <w:r w:rsidR="008C504A" w:rsidRPr="006A6436">
        <w:rPr>
          <w:rFonts w:ascii="Times New Roman" w:hAnsi="Times New Roman" w:cs="Times New Roman"/>
          <w:sz w:val="22"/>
          <w:szCs w:val="24"/>
        </w:rPr>
        <w:t xml:space="preserve">encoded the model data into a black box. On the other hand, </w:t>
      </w:r>
      <w:r w:rsidR="00CC7C0C" w:rsidRPr="006A6436">
        <w:rPr>
          <w:rFonts w:ascii="Times New Roman" w:hAnsi="Times New Roman" w:cs="Times New Roman"/>
          <w:sz w:val="22"/>
          <w:szCs w:val="24"/>
        </w:rPr>
        <w:t xml:space="preserve">as described in data collection and model identification part, the model </w:t>
      </w:r>
      <w:r w:rsidR="00E653D2" w:rsidRPr="006A6436">
        <w:rPr>
          <w:rFonts w:ascii="Times New Roman" w:hAnsi="Times New Roman" w:cs="Times New Roman"/>
          <w:sz w:val="22"/>
          <w:szCs w:val="24"/>
        </w:rPr>
        <w:t xml:space="preserve">data can also contain meta info, which is the basic information to support the model transfer, the </w:t>
      </w:r>
      <w:r w:rsidR="00004E65" w:rsidRPr="006A6436">
        <w:rPr>
          <w:rFonts w:ascii="Times New Roman" w:hAnsi="Times New Roman" w:cs="Times New Roman"/>
          <w:sz w:val="22"/>
          <w:szCs w:val="24"/>
        </w:rPr>
        <w:t>transmitter can choose to send only the meta information part to the receiver to fulfill some basic AI/ML model LCM functions without touching the priva</w:t>
      </w:r>
      <w:r w:rsidR="000A25BE" w:rsidRPr="006A6436">
        <w:rPr>
          <w:rFonts w:ascii="Times New Roman" w:hAnsi="Times New Roman" w:cs="Times New Roman"/>
          <w:sz w:val="22"/>
          <w:szCs w:val="24"/>
        </w:rPr>
        <w:t>te information, however, in order to enable this solution, the details of the meta information need to be aligned among companies</w:t>
      </w:r>
      <w:r w:rsidR="004503D7" w:rsidRPr="006A6436">
        <w:rPr>
          <w:rFonts w:ascii="Times New Roman" w:hAnsi="Times New Roman" w:cs="Times New Roman"/>
          <w:sz w:val="22"/>
          <w:szCs w:val="24"/>
        </w:rPr>
        <w:t>.</w:t>
      </w:r>
    </w:p>
    <w:p w14:paraId="2F49DB44" w14:textId="1DF45F0D" w:rsidR="004503D7" w:rsidRPr="006A6436" w:rsidRDefault="004503D7"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Therefore, we have the following proposal:</w:t>
      </w:r>
    </w:p>
    <w:p w14:paraId="70E62354" w14:textId="77777777" w:rsidR="004503D7" w:rsidRDefault="004503D7" w:rsidP="00892E00">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66D93944" w14:textId="5770E751" w:rsidR="004503D7" w:rsidRPr="006A6436" w:rsidRDefault="004503D7" w:rsidP="00892E00">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Proposal 2 Study the</w:t>
      </w:r>
      <w:r w:rsidR="009F13F2" w:rsidRPr="006A6436">
        <w:rPr>
          <w:rFonts w:ascii="Times New Roman" w:hAnsi="Times New Roman" w:cs="Times New Roman"/>
          <w:b/>
          <w:bCs/>
          <w:i/>
          <w:iCs/>
          <w:sz w:val="22"/>
          <w:szCs w:val="24"/>
        </w:rPr>
        <w:t xml:space="preserve"> potential capability information exchange and meta information design to support model transfer/delivery </w:t>
      </w:r>
      <w:r w:rsidR="00C90532">
        <w:rPr>
          <w:rFonts w:ascii="Times New Roman" w:hAnsi="Times New Roman" w:cs="Times New Roman"/>
          <w:b/>
          <w:bCs/>
          <w:i/>
          <w:iCs/>
          <w:sz w:val="22"/>
          <w:szCs w:val="24"/>
        </w:rPr>
        <w:t>for</w:t>
      </w:r>
      <w:r w:rsidR="00342912" w:rsidRPr="006A6436">
        <w:rPr>
          <w:rFonts w:ascii="Times New Roman" w:hAnsi="Times New Roman" w:cs="Times New Roman"/>
          <w:b/>
          <w:bCs/>
          <w:i/>
          <w:iCs/>
          <w:sz w:val="22"/>
          <w:szCs w:val="24"/>
        </w:rPr>
        <w:t xml:space="preserve"> assur</w:t>
      </w:r>
      <w:r w:rsidR="00C90532">
        <w:rPr>
          <w:rFonts w:ascii="Times New Roman" w:hAnsi="Times New Roman" w:cs="Times New Roman"/>
          <w:b/>
          <w:bCs/>
          <w:i/>
          <w:iCs/>
          <w:sz w:val="22"/>
          <w:szCs w:val="24"/>
        </w:rPr>
        <w:t>ing</w:t>
      </w:r>
      <w:r w:rsidR="00342912" w:rsidRPr="006A6436">
        <w:rPr>
          <w:rFonts w:ascii="Times New Roman" w:hAnsi="Times New Roman" w:cs="Times New Roman"/>
          <w:b/>
          <w:bCs/>
          <w:i/>
          <w:iCs/>
          <w:sz w:val="22"/>
          <w:szCs w:val="24"/>
        </w:rPr>
        <w:t xml:space="preserve"> the security and </w:t>
      </w:r>
      <w:r w:rsidR="00892097" w:rsidRPr="006A6436">
        <w:rPr>
          <w:rFonts w:ascii="Times New Roman" w:hAnsi="Times New Roman" w:cs="Times New Roman"/>
          <w:b/>
          <w:bCs/>
          <w:i/>
          <w:iCs/>
          <w:sz w:val="22"/>
          <w:szCs w:val="24"/>
        </w:rPr>
        <w:t>privacy.</w:t>
      </w:r>
    </w:p>
    <w:p w14:paraId="14DA714A" w14:textId="77777777" w:rsidR="00892097" w:rsidRDefault="00892097" w:rsidP="00892E00">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4C556B73" w14:textId="6C60D25E" w:rsidR="005F6AAD" w:rsidRDefault="005F6AAD" w:rsidP="005F6AAD">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5F6AAD">
        <w:rPr>
          <w:rFonts w:ascii="Times New Roman" w:eastAsiaTheme="minorEastAsia" w:hAnsi="Times New Roman" w:cs="Times New Roman"/>
          <w:sz w:val="22"/>
          <w:lang w:eastAsia="zh-CN"/>
        </w:rPr>
        <w:t xml:space="preserve">Multi-vendor </w:t>
      </w:r>
      <w:r w:rsidRPr="005F6AAD">
        <w:rPr>
          <w:rFonts w:ascii="Times New Roman" w:hAnsi="Times New Roman" w:cs="Times New Roman"/>
          <w:sz w:val="22"/>
        </w:rPr>
        <w:t>interpretability issue.</w:t>
      </w:r>
    </w:p>
    <w:p w14:paraId="486161CB" w14:textId="0A967B9B" w:rsidR="00A70BA7" w:rsidRDefault="00A70BA7" w:rsidP="00A70BA7">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If UP or OTT solutions are used for model transfer/delivery, this issue can be mitigated, however, </w:t>
      </w:r>
      <w:r w:rsidR="00D612A3">
        <w:rPr>
          <w:rFonts w:ascii="Times New Roman" w:hAnsi="Times New Roman" w:cs="Times New Roman"/>
          <w:sz w:val="22"/>
        </w:rPr>
        <w:t xml:space="preserve">the entire transfer/delivery procedure may not be directly configured or controlled. </w:t>
      </w:r>
      <w:r w:rsidR="00541E4F">
        <w:rPr>
          <w:rFonts w:ascii="Times New Roman" w:hAnsi="Times New Roman" w:cs="Times New Roman"/>
          <w:sz w:val="22"/>
        </w:rPr>
        <w:t>So,</w:t>
      </w:r>
      <w:r w:rsidR="00D612A3">
        <w:rPr>
          <w:rFonts w:ascii="Times New Roman" w:hAnsi="Times New Roman" w:cs="Times New Roman"/>
          <w:sz w:val="22"/>
        </w:rPr>
        <w:t xml:space="preserve"> we prefer to </w:t>
      </w:r>
      <w:r w:rsidR="003E54DA">
        <w:rPr>
          <w:rFonts w:ascii="Times New Roman" w:hAnsi="Times New Roman" w:cs="Times New Roman"/>
          <w:sz w:val="22"/>
        </w:rPr>
        <w:t xml:space="preserve">have the format study to support at least the key part transmission by RRC messages via control plane, the key information may include the model transfer type, the location index or the expected model parameters to be transmitted, or the </w:t>
      </w:r>
      <w:r w:rsidR="00F40D18">
        <w:rPr>
          <w:rFonts w:ascii="Times New Roman" w:hAnsi="Times New Roman" w:cs="Times New Roman"/>
          <w:sz w:val="22"/>
        </w:rPr>
        <w:t xml:space="preserve">model </w:t>
      </w:r>
      <w:r w:rsidR="0034352B">
        <w:rPr>
          <w:rFonts w:ascii="Times New Roman" w:hAnsi="Times New Roman" w:cs="Times New Roman"/>
          <w:sz w:val="22"/>
        </w:rPr>
        <w:t>parameter</w:t>
      </w:r>
      <w:r w:rsidR="00541E4F">
        <w:rPr>
          <w:rFonts w:ascii="Times New Roman" w:hAnsi="Times New Roman" w:cs="Times New Roman"/>
          <w:sz w:val="22"/>
        </w:rPr>
        <w:t>s in sequence or bit stream.</w:t>
      </w:r>
    </w:p>
    <w:p w14:paraId="001E9390" w14:textId="77777777" w:rsidR="00541E4F" w:rsidRDefault="00541E4F" w:rsidP="00A70BA7">
      <w:pPr>
        <w:overflowPunct w:val="0"/>
        <w:autoSpaceDE w:val="0"/>
        <w:autoSpaceDN w:val="0"/>
        <w:adjustRightInd w:val="0"/>
        <w:spacing w:before="120" w:after="120"/>
        <w:contextualSpacing/>
        <w:textAlignment w:val="baseline"/>
        <w:rPr>
          <w:rFonts w:ascii="Times New Roman" w:hAnsi="Times New Roman" w:cs="Times New Roman"/>
          <w:sz w:val="22"/>
        </w:rPr>
      </w:pPr>
    </w:p>
    <w:p w14:paraId="64020BF0" w14:textId="5938C5EA" w:rsidR="00541E4F" w:rsidRPr="003B5DDF" w:rsidRDefault="00541E4F" w:rsidP="00A70BA7">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3B5DDF">
        <w:rPr>
          <w:rFonts w:ascii="Times New Roman" w:hAnsi="Times New Roman" w:cs="Times New Roman" w:hint="eastAsia"/>
          <w:b/>
          <w:bCs/>
          <w:i/>
          <w:iCs/>
          <w:sz w:val="22"/>
        </w:rPr>
        <w:t>P</w:t>
      </w:r>
      <w:r w:rsidRPr="003B5DDF">
        <w:rPr>
          <w:rFonts w:ascii="Times New Roman" w:hAnsi="Times New Roman" w:cs="Times New Roman"/>
          <w:b/>
          <w:bCs/>
          <w:i/>
          <w:iCs/>
          <w:sz w:val="22"/>
        </w:rPr>
        <w:t xml:space="preserve">roposal 3 Study the </w:t>
      </w:r>
      <w:r w:rsidR="003B5DDF" w:rsidRPr="003B5DDF">
        <w:rPr>
          <w:rFonts w:ascii="Times New Roman" w:hAnsi="Times New Roman" w:cs="Times New Roman"/>
          <w:b/>
          <w:bCs/>
          <w:i/>
          <w:iCs/>
          <w:sz w:val="22"/>
        </w:rPr>
        <w:t>model transfer format of the RRC message to support the key part transmission of the AI/ML models.</w:t>
      </w:r>
    </w:p>
    <w:p w14:paraId="4888D58B" w14:textId="77777777" w:rsidR="00887DCE" w:rsidRDefault="00887DCE" w:rsidP="007E57BE">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5C5B2B13" w14:textId="69540A3A" w:rsidR="00887DCE" w:rsidRPr="006A6436" w:rsidRDefault="005C59B1" w:rsidP="007E57BE">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Overall</w:t>
      </w:r>
      <w:r w:rsidR="00052472" w:rsidRPr="006A6436">
        <w:rPr>
          <w:rFonts w:ascii="Times New Roman" w:hAnsi="Times New Roman" w:cs="Times New Roman"/>
          <w:sz w:val="22"/>
          <w:szCs w:val="24"/>
        </w:rPr>
        <w:t xml:space="preserve">, there are multiple solutions and potential signaling and procedures to support the optimized model transfer/delivery, </w:t>
      </w:r>
      <w:r w:rsidR="009F3B9C" w:rsidRPr="006A6436">
        <w:rPr>
          <w:rFonts w:ascii="Times New Roman" w:hAnsi="Times New Roman" w:cs="Times New Roman"/>
          <w:sz w:val="22"/>
          <w:szCs w:val="24"/>
        </w:rPr>
        <w:t xml:space="preserve">UE capability may be one of the existing </w:t>
      </w:r>
      <w:r w:rsidR="002B60B4" w:rsidRPr="006A6436">
        <w:rPr>
          <w:rFonts w:ascii="Times New Roman" w:hAnsi="Times New Roman" w:cs="Times New Roman"/>
          <w:sz w:val="22"/>
          <w:szCs w:val="24"/>
        </w:rPr>
        <w:t>frameworks</w:t>
      </w:r>
      <w:r w:rsidR="009F3B9C" w:rsidRPr="006A6436">
        <w:rPr>
          <w:rFonts w:ascii="Times New Roman" w:hAnsi="Times New Roman" w:cs="Times New Roman"/>
          <w:sz w:val="22"/>
          <w:szCs w:val="24"/>
        </w:rPr>
        <w:t xml:space="preserve"> to support it.</w:t>
      </w:r>
    </w:p>
    <w:p w14:paraId="0EEFA5B5" w14:textId="1AB4C9DA" w:rsidR="00E43D98" w:rsidRDefault="00E43D98" w:rsidP="00E43D98">
      <w:pPr>
        <w:overflowPunct w:val="0"/>
        <w:autoSpaceDE w:val="0"/>
        <w:autoSpaceDN w:val="0"/>
        <w:adjustRightInd w:val="0"/>
        <w:spacing w:before="120" w:after="120"/>
        <w:contextualSpacing/>
        <w:textAlignment w:val="baseline"/>
        <w:rPr>
          <w:rFonts w:ascii="Times New Roman" w:hAnsi="Times New Roman" w:cs="Times New Roman"/>
        </w:rPr>
      </w:pPr>
    </w:p>
    <w:p w14:paraId="43367253" w14:textId="1DAFB5E8" w:rsidR="00E43D98" w:rsidRPr="006A6436" w:rsidRDefault="00E43D98" w:rsidP="00E43D98">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 xml:space="preserve">Proposal </w:t>
      </w:r>
      <w:r w:rsidR="008F6ACC" w:rsidRPr="006A6436">
        <w:rPr>
          <w:rFonts w:ascii="Times New Roman" w:hAnsi="Times New Roman" w:cs="Times New Roman"/>
          <w:b/>
          <w:bCs/>
          <w:i/>
          <w:iCs/>
          <w:sz w:val="22"/>
          <w:szCs w:val="24"/>
        </w:rPr>
        <w:t>4</w:t>
      </w:r>
      <w:r w:rsidRPr="006A6436">
        <w:rPr>
          <w:rFonts w:ascii="Times New Roman" w:hAnsi="Times New Roman" w:cs="Times New Roman"/>
          <w:b/>
          <w:bCs/>
          <w:i/>
          <w:iCs/>
          <w:sz w:val="22"/>
          <w:szCs w:val="24"/>
        </w:rPr>
        <w:t xml:space="preserve"> New signaling on UE capability </w:t>
      </w:r>
      <w:r w:rsidR="00681C92" w:rsidRPr="006A6436">
        <w:rPr>
          <w:rFonts w:ascii="Times New Roman" w:hAnsi="Times New Roman" w:cs="Times New Roman"/>
          <w:b/>
          <w:bCs/>
          <w:i/>
          <w:iCs/>
          <w:sz w:val="22"/>
          <w:szCs w:val="24"/>
        </w:rPr>
        <w:t xml:space="preserve">report </w:t>
      </w:r>
      <w:r w:rsidRPr="006A6436">
        <w:rPr>
          <w:rFonts w:ascii="Times New Roman" w:hAnsi="Times New Roman" w:cs="Times New Roman"/>
          <w:b/>
          <w:bCs/>
          <w:i/>
          <w:iCs/>
          <w:sz w:val="22"/>
          <w:szCs w:val="24"/>
        </w:rPr>
        <w:t>for model transfer</w:t>
      </w:r>
      <w:r w:rsidR="00E84873" w:rsidRPr="006A6436">
        <w:rPr>
          <w:rFonts w:ascii="Times New Roman" w:hAnsi="Times New Roman" w:cs="Times New Roman"/>
          <w:b/>
          <w:bCs/>
          <w:i/>
          <w:iCs/>
          <w:sz w:val="22"/>
          <w:szCs w:val="24"/>
        </w:rPr>
        <w:t xml:space="preserve"> </w:t>
      </w:r>
      <w:r w:rsidR="00681C92" w:rsidRPr="006A6436">
        <w:rPr>
          <w:rFonts w:ascii="Times New Roman" w:hAnsi="Times New Roman" w:cs="Times New Roman"/>
          <w:b/>
          <w:bCs/>
          <w:i/>
          <w:iCs/>
          <w:sz w:val="22"/>
          <w:szCs w:val="24"/>
        </w:rPr>
        <w:t xml:space="preserve">should </w:t>
      </w:r>
      <w:r w:rsidR="00E84873" w:rsidRPr="006A6436">
        <w:rPr>
          <w:rFonts w:ascii="Times New Roman" w:hAnsi="Times New Roman" w:cs="Times New Roman"/>
          <w:b/>
          <w:bCs/>
          <w:i/>
          <w:iCs/>
          <w:sz w:val="22"/>
          <w:szCs w:val="24"/>
        </w:rPr>
        <w:t xml:space="preserve">be </w:t>
      </w:r>
      <w:r w:rsidR="0005166C" w:rsidRPr="006A6436">
        <w:rPr>
          <w:rFonts w:ascii="Times New Roman" w:hAnsi="Times New Roman" w:cs="Times New Roman"/>
          <w:b/>
          <w:bCs/>
          <w:i/>
          <w:iCs/>
          <w:sz w:val="22"/>
          <w:szCs w:val="24"/>
        </w:rPr>
        <w:t>considered</w:t>
      </w:r>
      <w:r w:rsidR="00E84873" w:rsidRPr="006A6436">
        <w:rPr>
          <w:rFonts w:ascii="Times New Roman" w:hAnsi="Times New Roman" w:cs="Times New Roman"/>
          <w:b/>
          <w:bCs/>
          <w:i/>
          <w:iCs/>
          <w:sz w:val="22"/>
          <w:szCs w:val="24"/>
        </w:rPr>
        <w:t>, the key aspects for reporting include:</w:t>
      </w:r>
    </w:p>
    <w:p w14:paraId="4BED2FEA" w14:textId="3CC6751E" w:rsidR="00E84873" w:rsidRPr="006A6436"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model transfer</w:t>
      </w:r>
    </w:p>
    <w:p w14:paraId="388E2A9E" w14:textId="7762A6BA" w:rsidR="00E84873" w:rsidRPr="006A6436"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specific transfer type, size, and format.</w:t>
      </w:r>
    </w:p>
    <w:p w14:paraId="1A864095" w14:textId="35023589" w:rsidR="00ED2E9F" w:rsidRPr="006A6436" w:rsidRDefault="00E84873" w:rsidP="00C11AF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partial transfer and segmentation transfer.</w:t>
      </w:r>
    </w:p>
    <w:p w14:paraId="2FA994BE" w14:textId="77777777" w:rsidR="003144F5" w:rsidRPr="007E1096" w:rsidRDefault="003144F5" w:rsidP="00B847F9">
      <w:pPr>
        <w:rPr>
          <w:rFonts w:ascii="Times New Roman" w:hAnsi="Times New Roman" w:cs="Times New Roman"/>
          <w:sz w:val="22"/>
        </w:rPr>
      </w:pPr>
    </w:p>
    <w:p w14:paraId="3936803B" w14:textId="5C9A8D3C"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341CBE85" w:rsidR="001329A1" w:rsidRPr="001329A1" w:rsidRDefault="001329A1"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ased on the above discussions, we give the following proposals:</w:t>
      </w:r>
    </w:p>
    <w:p w14:paraId="155EC592" w14:textId="77777777" w:rsidR="001329A1" w:rsidRPr="001329A1" w:rsidRDefault="001329A1" w:rsidP="001329A1">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7A83446D" w14:textId="6EE89757" w:rsidR="001329A1" w:rsidRDefault="001329A1" w:rsidP="001329A1">
      <w:pPr>
        <w:rPr>
          <w:rFonts w:ascii="Times New Roman" w:hAnsi="Times New Roman" w:cs="Times New Roman"/>
          <w:b/>
          <w:bCs/>
          <w:sz w:val="22"/>
          <w:u w:val="single"/>
        </w:rPr>
      </w:pPr>
      <w:r>
        <w:rPr>
          <w:rFonts w:ascii="Times New Roman" w:hAnsi="Times New Roman" w:cs="Times New Roman"/>
          <w:b/>
          <w:bCs/>
          <w:sz w:val="22"/>
          <w:u w:val="single"/>
        </w:rPr>
        <w:t>Proposals:</w:t>
      </w:r>
    </w:p>
    <w:p w14:paraId="6F4C74F5" w14:textId="77777777" w:rsidR="001329A1" w:rsidRPr="001329A1" w:rsidRDefault="001329A1" w:rsidP="001329A1"/>
    <w:p w14:paraId="0ACC3524" w14:textId="77777777" w:rsidR="008F4164" w:rsidRPr="001F579F" w:rsidRDefault="008F4164" w:rsidP="008F4164">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Proposal 1 Study at least the following specification impact</w:t>
      </w:r>
      <w:r>
        <w:rPr>
          <w:rFonts w:ascii="Times New Roman" w:hAnsi="Times New Roman" w:cs="Times New Roman"/>
          <w:b/>
          <w:bCs/>
          <w:i/>
          <w:iCs/>
          <w:sz w:val="22"/>
        </w:rPr>
        <w:t>s</w:t>
      </w:r>
      <w:r w:rsidRPr="001F579F">
        <w:rPr>
          <w:rFonts w:ascii="Times New Roman" w:hAnsi="Times New Roman" w:cs="Times New Roman"/>
          <w:b/>
          <w:bCs/>
          <w:i/>
          <w:iCs/>
          <w:sz w:val="22"/>
        </w:rPr>
        <w:t xml:space="preserve"> for model transfer/delivery:</w:t>
      </w:r>
    </w:p>
    <w:p w14:paraId="571F6A69" w14:textId="77777777" w:rsidR="008F4164" w:rsidRPr="001F579F"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lastRenderedPageBreak/>
        <w:t>Partial model transfer/delivery.</w:t>
      </w:r>
    </w:p>
    <w:p w14:paraId="6B423128" w14:textId="77777777" w:rsidR="008F4164" w:rsidRPr="001F579F"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RRC segmentation enhancement for model transfer/delivery.</w:t>
      </w:r>
    </w:p>
    <w:p w14:paraId="6564C4C3" w14:textId="77777777" w:rsidR="008F4164" w:rsidRPr="006A6436"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6A6436">
        <w:rPr>
          <w:rFonts w:ascii="Times New Roman" w:hAnsi="Times New Roman" w:cs="Times New Roman"/>
          <w:b/>
          <w:bCs/>
          <w:i/>
          <w:iCs/>
          <w:sz w:val="22"/>
        </w:rPr>
        <w:t xml:space="preserve">Flexible and configurable model transfer/delivery scheme. </w:t>
      </w:r>
    </w:p>
    <w:p w14:paraId="62FCEAF8" w14:textId="77777777" w:rsidR="00F93903" w:rsidRPr="008F4164"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lang w:val="en-GB"/>
        </w:rPr>
      </w:pPr>
    </w:p>
    <w:p w14:paraId="6A05AD90" w14:textId="08BC4217" w:rsidR="00F93903" w:rsidRPr="006A6436"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 xml:space="preserve">Proposal 2 Study the potential capability information exchange and meta information design to support model transfer/delivery </w:t>
      </w:r>
      <w:r w:rsidR="00953B8A">
        <w:rPr>
          <w:rFonts w:ascii="Times New Roman" w:hAnsi="Times New Roman" w:cs="Times New Roman"/>
          <w:b/>
          <w:bCs/>
          <w:i/>
          <w:iCs/>
          <w:sz w:val="22"/>
          <w:szCs w:val="24"/>
        </w:rPr>
        <w:t>for a</w:t>
      </w:r>
      <w:r w:rsidRPr="006A6436">
        <w:rPr>
          <w:rFonts w:ascii="Times New Roman" w:hAnsi="Times New Roman" w:cs="Times New Roman"/>
          <w:b/>
          <w:bCs/>
          <w:i/>
          <w:iCs/>
          <w:sz w:val="22"/>
          <w:szCs w:val="24"/>
        </w:rPr>
        <w:t>ssur</w:t>
      </w:r>
      <w:r w:rsidR="00953B8A">
        <w:rPr>
          <w:rFonts w:ascii="Times New Roman" w:hAnsi="Times New Roman" w:cs="Times New Roman"/>
          <w:b/>
          <w:bCs/>
          <w:i/>
          <w:iCs/>
          <w:sz w:val="22"/>
          <w:szCs w:val="24"/>
        </w:rPr>
        <w:t>ing</w:t>
      </w:r>
      <w:r w:rsidRPr="006A6436">
        <w:rPr>
          <w:rFonts w:ascii="Times New Roman" w:hAnsi="Times New Roman" w:cs="Times New Roman"/>
          <w:b/>
          <w:bCs/>
          <w:i/>
          <w:iCs/>
          <w:sz w:val="22"/>
          <w:szCs w:val="24"/>
        </w:rPr>
        <w:t xml:space="preserve"> the security and privacy.</w:t>
      </w:r>
    </w:p>
    <w:p w14:paraId="5119857A" w14:textId="77777777" w:rsidR="00F93903" w:rsidRPr="00892097"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7B1406F9" w14:textId="77777777" w:rsidR="00F93903" w:rsidRPr="003B5DDF"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3B5DDF">
        <w:rPr>
          <w:rFonts w:ascii="Times New Roman" w:hAnsi="Times New Roman" w:cs="Times New Roman" w:hint="eastAsia"/>
          <w:b/>
          <w:bCs/>
          <w:i/>
          <w:iCs/>
          <w:sz w:val="22"/>
        </w:rPr>
        <w:t>P</w:t>
      </w:r>
      <w:r w:rsidRPr="003B5DDF">
        <w:rPr>
          <w:rFonts w:ascii="Times New Roman" w:hAnsi="Times New Roman" w:cs="Times New Roman"/>
          <w:b/>
          <w:bCs/>
          <w:i/>
          <w:iCs/>
          <w:sz w:val="22"/>
        </w:rPr>
        <w:t>roposal 3 Study the model transfer format of the RRC message to support the key part transmission of the AI/ML models.</w:t>
      </w:r>
    </w:p>
    <w:p w14:paraId="1A487D90" w14:textId="77777777" w:rsidR="00F93903" w:rsidRPr="00F93903"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042168F9" w14:textId="77777777" w:rsidR="00F93903" w:rsidRPr="006A6436"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Proposal 4 New signaling on UE capability report for model transfer should be considered, the key aspects for reporting include:</w:t>
      </w:r>
    </w:p>
    <w:p w14:paraId="10C4C890"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model transfer</w:t>
      </w:r>
    </w:p>
    <w:p w14:paraId="684F0750"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specific transfer type, size, and format.</w:t>
      </w:r>
    </w:p>
    <w:p w14:paraId="3AD88172"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partial transfer and segmentation transfer.</w:t>
      </w:r>
    </w:p>
    <w:p w14:paraId="36ECEB17" w14:textId="77777777" w:rsidR="0005166C" w:rsidRPr="00F93903" w:rsidRDefault="0005166C" w:rsidP="0005166C">
      <w:pPr>
        <w:overflowPunct w:val="0"/>
        <w:autoSpaceDE w:val="0"/>
        <w:autoSpaceDN w:val="0"/>
        <w:adjustRightInd w:val="0"/>
        <w:spacing w:before="120" w:after="120"/>
        <w:contextualSpacing/>
        <w:textAlignment w:val="baseline"/>
        <w:rPr>
          <w:rFonts w:ascii="Times New Roman" w:hAnsi="Times New Roman" w:cs="Times New Roman"/>
          <w:b/>
          <w:bCs/>
          <w:i/>
          <w:iCs/>
          <w:sz w:val="22"/>
          <w:lang w:val="en-GB"/>
        </w:rPr>
      </w:pPr>
    </w:p>
    <w:p w14:paraId="7839DD68" w14:textId="77777777" w:rsidR="0045605F" w:rsidRPr="009F7ED4" w:rsidRDefault="0045605F" w:rsidP="00B73DD5">
      <w:pPr>
        <w:rPr>
          <w:rFonts w:ascii="Times New Roman" w:hAnsi="Times New Roman" w:cs="Times New Roman"/>
          <w:b/>
          <w:bCs/>
          <w:i/>
          <w:iCs/>
          <w:sz w:val="24"/>
          <w:szCs w:val="28"/>
          <w:lang w:val="en-GB"/>
        </w:rPr>
      </w:pPr>
    </w:p>
    <w:p w14:paraId="4A839009" w14:textId="73DD074A" w:rsidR="00DE7224" w:rsidRPr="00DE7224" w:rsidRDefault="00DE7224" w:rsidP="00D41567">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2CE4EEEE" w14:textId="3BA03403" w:rsidR="00DE7224" w:rsidRPr="00D002FB" w:rsidRDefault="00115287" w:rsidP="00115287">
      <w:pPr>
        <w:widowControl/>
        <w:tabs>
          <w:tab w:val="left" w:pos="360"/>
        </w:tabs>
        <w:overflowPunct w:val="0"/>
        <w:autoSpaceDE w:val="0"/>
        <w:autoSpaceDN w:val="0"/>
        <w:adjustRightInd w:val="0"/>
        <w:spacing w:after="180"/>
        <w:jc w:val="left"/>
        <w:textAlignment w:val="baseline"/>
        <w:rPr>
          <w:rFonts w:ascii="Times New Roman" w:hAnsi="Times New Roman" w:cs="Times New Roman"/>
        </w:rPr>
      </w:pPr>
      <w:r>
        <w:rPr>
          <w:rFonts w:ascii="Times New Roman" w:hAnsi="Times New Roman" w:cs="Times New Roman"/>
        </w:rPr>
        <w:t xml:space="preserve">[1] </w:t>
      </w:r>
      <w:r w:rsidR="00C25919" w:rsidRPr="00D002FB">
        <w:rPr>
          <w:rFonts w:ascii="Times New Roman" w:hAnsi="Times New Roman" w:cs="Times New Roman"/>
        </w:rPr>
        <w:t>R2-230</w:t>
      </w:r>
      <w:r w:rsidR="00601A0B">
        <w:rPr>
          <w:rFonts w:ascii="Times New Roman" w:hAnsi="Times New Roman" w:cs="Times New Roman"/>
        </w:rPr>
        <w:t>1576</w:t>
      </w:r>
      <w:r w:rsidR="001D6C5E"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Report of [Post120]</w:t>
      </w:r>
      <w:r w:rsidR="00620E6E" w:rsidRPr="00D002FB">
        <w:rPr>
          <w:rFonts w:ascii="Times New Roman" w:hAnsi="Times New Roman" w:cs="Times New Roman"/>
        </w:rPr>
        <w:t xml:space="preserve"> </w:t>
      </w:r>
      <w:r w:rsidR="003E6CCC" w:rsidRPr="00D002FB">
        <w:rPr>
          <w:rFonts w:ascii="Times New Roman" w:hAnsi="Times New Roman" w:cs="Times New Roman"/>
        </w:rPr>
        <w:t>[</w:t>
      </w:r>
      <w:r w:rsidR="00620E6E" w:rsidRPr="00D002FB">
        <w:rPr>
          <w:rFonts w:ascii="Times New Roman" w:hAnsi="Times New Roman" w:cs="Times New Roman"/>
        </w:rPr>
        <w:t>053] [</w:t>
      </w:r>
      <w:r w:rsidR="003E6CCC" w:rsidRPr="00D002FB">
        <w:rPr>
          <w:rFonts w:ascii="Times New Roman" w:hAnsi="Times New Roman" w:cs="Times New Roman"/>
        </w:rPr>
        <w:t>AIML18] model transfer delivery (Huawei)</w:t>
      </w:r>
      <w:r w:rsidR="00D1323E" w:rsidRPr="00D002FB">
        <w:rPr>
          <w:rFonts w:ascii="Times New Roman" w:hAnsi="Times New Roman" w:cs="Times New Roman"/>
        </w:rPr>
        <w:t>”, HUAWEI</w:t>
      </w:r>
      <w:r w:rsidR="003E6CCC" w:rsidRPr="00D002FB">
        <w:rPr>
          <w:rFonts w:ascii="Times New Roman" w:hAnsi="Times New Roman" w:cs="Times New Roman"/>
        </w:rPr>
        <w:t>.</w:t>
      </w:r>
    </w:p>
    <w:p w14:paraId="77E29538" w14:textId="288EEB96" w:rsidR="00DE7224" w:rsidRDefault="00EB1057" w:rsidP="0005166C">
      <w:pPr>
        <w:tabs>
          <w:tab w:val="right" w:pos="10000"/>
        </w:tabs>
        <w:rPr>
          <w:rFonts w:ascii="Times New Roman" w:hAnsi="Times New Roman" w:cs="Times New Roman"/>
        </w:rPr>
      </w:pPr>
      <w:r w:rsidRPr="00D002FB">
        <w:rPr>
          <w:rFonts w:ascii="Times New Roman" w:hAnsi="Times New Roman" w:cs="Times New Roman"/>
        </w:rPr>
        <w:t xml:space="preserve">[2] </w:t>
      </w:r>
      <w:r w:rsidR="002F50DD" w:rsidRPr="00D002FB">
        <w:rPr>
          <w:rFonts w:ascii="Times New Roman" w:hAnsi="Times New Roman" w:cs="Times New Roman"/>
        </w:rPr>
        <w:t>R</w:t>
      </w:r>
      <w:r w:rsidR="00040862">
        <w:rPr>
          <w:rFonts w:ascii="Times New Roman" w:hAnsi="Times New Roman" w:cs="Times New Roman"/>
        </w:rPr>
        <w:t>2</w:t>
      </w:r>
      <w:r w:rsidR="002F50DD" w:rsidRPr="00D002FB">
        <w:rPr>
          <w:rFonts w:ascii="Times New Roman" w:hAnsi="Times New Roman" w:cs="Times New Roman"/>
        </w:rPr>
        <w:t>-2</w:t>
      </w:r>
      <w:r w:rsidR="00040862">
        <w:rPr>
          <w:rFonts w:ascii="Times New Roman" w:hAnsi="Times New Roman" w:cs="Times New Roman"/>
        </w:rPr>
        <w:t>301033</w:t>
      </w:r>
      <w:r w:rsidR="002F50DD"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Discussion on AI/ML methods for general aspects of AI/ML via air interface</w:t>
      </w:r>
      <w:r w:rsidR="00D1323E" w:rsidRPr="00D002FB">
        <w:rPr>
          <w:rFonts w:ascii="Times New Roman" w:hAnsi="Times New Roman" w:cs="Times New Roman"/>
        </w:rPr>
        <w:t>”</w:t>
      </w:r>
      <w:r w:rsidR="00E3759C" w:rsidRPr="00D002FB">
        <w:rPr>
          <w:rFonts w:ascii="Times New Roman" w:hAnsi="Times New Roman" w:cs="Times New Roman"/>
        </w:rPr>
        <w:t xml:space="preserve">, </w:t>
      </w:r>
      <w:r w:rsidR="00D1323E" w:rsidRPr="00D002FB">
        <w:rPr>
          <w:rFonts w:ascii="Times New Roman" w:hAnsi="Times New Roman" w:cs="Times New Roman"/>
        </w:rPr>
        <w:t xml:space="preserve">Fujitsu, </w:t>
      </w:r>
      <w:r w:rsidR="00E3759C" w:rsidRPr="00D002FB">
        <w:rPr>
          <w:rFonts w:ascii="Times New Roman" w:hAnsi="Times New Roman" w:cs="Times New Roman"/>
        </w:rPr>
        <w:t>3GPP TSG RAN WG</w:t>
      </w:r>
      <w:r w:rsidR="003E6CCC" w:rsidRPr="00D002FB">
        <w:rPr>
          <w:rFonts w:ascii="Times New Roman" w:hAnsi="Times New Roman" w:cs="Times New Roman"/>
        </w:rPr>
        <w:t>2</w:t>
      </w:r>
      <w:r w:rsidR="00E3759C" w:rsidRPr="00D002FB">
        <w:rPr>
          <w:rFonts w:ascii="Times New Roman" w:hAnsi="Times New Roman" w:cs="Times New Roman"/>
        </w:rPr>
        <w:t xml:space="preserve"> Meeting #1</w:t>
      </w:r>
      <w:r w:rsidR="003E6CCC" w:rsidRPr="00D002FB">
        <w:rPr>
          <w:rFonts w:ascii="Times New Roman" w:hAnsi="Times New Roman" w:cs="Times New Roman"/>
        </w:rPr>
        <w:t>2</w:t>
      </w:r>
      <w:r w:rsidR="00040862">
        <w:rPr>
          <w:rFonts w:ascii="Times New Roman" w:hAnsi="Times New Roman" w:cs="Times New Roman"/>
        </w:rPr>
        <w:t>1</w:t>
      </w:r>
      <w:r w:rsidR="003E6CCC" w:rsidRPr="00D002FB">
        <w:rPr>
          <w:rFonts w:ascii="Times New Roman" w:hAnsi="Times New Roman" w:cs="Times New Roman"/>
        </w:rPr>
        <w:t xml:space="preserve">, </w:t>
      </w:r>
      <w:r w:rsidR="00040862">
        <w:rPr>
          <w:rFonts w:ascii="Times New Roman" w:hAnsi="Times New Roman" w:cs="Times New Roman"/>
        </w:rPr>
        <w:t>Athens</w:t>
      </w:r>
      <w:r w:rsidR="00E253E0" w:rsidRPr="00D002FB">
        <w:rPr>
          <w:rFonts w:ascii="Times New Roman" w:hAnsi="Times New Roman" w:cs="Times New Roman"/>
        </w:rPr>
        <w:t xml:space="preserve">, </w:t>
      </w:r>
      <w:r w:rsidR="00040862">
        <w:rPr>
          <w:rFonts w:ascii="Times New Roman" w:hAnsi="Times New Roman" w:cs="Times New Roman"/>
        </w:rPr>
        <w:t>February</w:t>
      </w:r>
      <w:r w:rsidR="00E3759C" w:rsidRPr="00D002FB">
        <w:rPr>
          <w:rFonts w:ascii="Times New Roman" w:hAnsi="Times New Roman" w:cs="Times New Roman"/>
        </w:rPr>
        <w:t xml:space="preserve"> </w:t>
      </w:r>
      <w:r w:rsidR="00040862">
        <w:rPr>
          <w:rFonts w:ascii="Times New Roman" w:hAnsi="Times New Roman" w:cs="Times New Roman"/>
        </w:rPr>
        <w:t>27</w:t>
      </w:r>
      <w:r w:rsidR="00115287" w:rsidRPr="00040862">
        <w:rPr>
          <w:rFonts w:ascii="Times New Roman" w:hAnsi="Times New Roman" w:cs="Times New Roman"/>
          <w:vertAlign w:val="superscript"/>
        </w:rPr>
        <w:t>th</w:t>
      </w:r>
      <w:r w:rsidR="00115287">
        <w:rPr>
          <w:rFonts w:ascii="Times New Roman" w:hAnsi="Times New Roman" w:cs="Times New Roman"/>
        </w:rPr>
        <w:t xml:space="preserve"> </w:t>
      </w:r>
      <w:r w:rsidR="00115287" w:rsidRPr="00D002FB">
        <w:rPr>
          <w:rFonts w:ascii="Times New Roman" w:hAnsi="Times New Roman" w:cs="Times New Roman"/>
        </w:rPr>
        <w:t>–</w:t>
      </w:r>
      <w:r w:rsidR="00E3759C" w:rsidRPr="00D002FB">
        <w:rPr>
          <w:rFonts w:ascii="Times New Roman" w:hAnsi="Times New Roman" w:cs="Times New Roman"/>
        </w:rPr>
        <w:t xml:space="preserve"> </w:t>
      </w:r>
      <w:r w:rsidR="00040862">
        <w:rPr>
          <w:rFonts w:ascii="Times New Roman" w:hAnsi="Times New Roman" w:cs="Times New Roman"/>
        </w:rPr>
        <w:t>March 3</w:t>
      </w:r>
      <w:r w:rsidR="00040862" w:rsidRPr="00040862">
        <w:rPr>
          <w:rFonts w:ascii="Times New Roman" w:hAnsi="Times New Roman" w:cs="Times New Roman"/>
          <w:vertAlign w:val="superscript"/>
        </w:rPr>
        <w:t>rd</w:t>
      </w:r>
      <w:r w:rsidR="00040862">
        <w:rPr>
          <w:rFonts w:ascii="Times New Roman" w:hAnsi="Times New Roman" w:cs="Times New Roman"/>
        </w:rPr>
        <w:t xml:space="preserve"> </w:t>
      </w:r>
      <w:r w:rsidR="00E3759C" w:rsidRPr="00D002FB">
        <w:rPr>
          <w:rFonts w:ascii="Times New Roman" w:hAnsi="Times New Roman" w:cs="Times New Roman"/>
        </w:rPr>
        <w:t>, 2022</w:t>
      </w:r>
      <w:r w:rsidR="00D1323E" w:rsidRPr="00D002FB">
        <w:rPr>
          <w:rFonts w:ascii="Times New Roman" w:hAnsi="Times New Roman" w:cs="Times New Roman"/>
        </w:rPr>
        <w:t>.</w:t>
      </w:r>
    </w:p>
    <w:p w14:paraId="24D201E6" w14:textId="77777777" w:rsidR="00BD2A12" w:rsidRDefault="00BD2A12" w:rsidP="0005166C">
      <w:pPr>
        <w:tabs>
          <w:tab w:val="right" w:pos="10000"/>
        </w:tabs>
        <w:rPr>
          <w:rFonts w:ascii="Times New Roman" w:hAnsi="Times New Roman" w:cs="Times New Roman"/>
        </w:rPr>
      </w:pPr>
    </w:p>
    <w:p w14:paraId="312C2A4F" w14:textId="2B5F17B7" w:rsidR="00BD2A12" w:rsidRPr="00BD2A12" w:rsidRDefault="00BD2A12" w:rsidP="00BD2A12">
      <w:pPr>
        <w:outlineLvl w:val="0"/>
        <w:rPr>
          <w:rFonts w:ascii="Arial" w:hAnsi="Arial" w:cs="Arial"/>
          <w:sz w:val="36"/>
          <w:szCs w:val="36"/>
        </w:rPr>
      </w:pPr>
      <w:r w:rsidRPr="00BD2A12">
        <w:rPr>
          <w:rFonts w:ascii="Arial" w:hAnsi="Arial" w:cs="Arial"/>
          <w:sz w:val="36"/>
          <w:szCs w:val="36"/>
        </w:rPr>
        <w:t>5. Appendix</w:t>
      </w:r>
    </w:p>
    <w:p w14:paraId="58A3D36F" w14:textId="2278E977" w:rsidR="00BD2A12" w:rsidRDefault="00BD2A12" w:rsidP="0005166C">
      <w:pPr>
        <w:tabs>
          <w:tab w:val="right" w:pos="10000"/>
        </w:tabs>
        <w:rPr>
          <w:rFonts w:ascii="Times New Roman" w:hAnsi="Times New Roman" w:cs="Times New Roman"/>
        </w:rPr>
      </w:pPr>
      <w:r>
        <w:rPr>
          <w:rFonts w:ascii="Times New Roman" w:hAnsi="Times New Roman" w:cs="Times New Roman"/>
        </w:rPr>
        <w:t xml:space="preserve">We provide the control </w:t>
      </w:r>
      <w:r>
        <w:rPr>
          <w:rFonts w:ascii="Times New Roman" w:hAnsi="Times New Roman" w:cs="Times New Roman" w:hint="eastAsia"/>
        </w:rPr>
        <w:t>pla</w:t>
      </w:r>
      <w:r>
        <w:rPr>
          <w:rFonts w:ascii="Times New Roman" w:hAnsi="Times New Roman" w:cs="Times New Roman"/>
        </w:rPr>
        <w:t>ne-based and user plane-based model transfer/delivery examples here:</w:t>
      </w:r>
    </w:p>
    <w:p w14:paraId="63BF67A0" w14:textId="07F8963D"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40F754D8" w14:textId="77777777" w:rsidR="00BD2A12" w:rsidRPr="001D1853"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sz w:val="22"/>
          <w:szCs w:val="24"/>
        </w:rPr>
        <w:t>1) CN-based User-plane solution</w:t>
      </w:r>
    </w:p>
    <w:p w14:paraId="6B7EB5A3" w14:textId="77777777" w:rsidR="00BD2A12" w:rsidRPr="001D1853"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noProof/>
          <w:sz w:val="22"/>
          <w:szCs w:val="24"/>
        </w:rPr>
        <w:lastRenderedPageBreak/>
        <mc:AlternateContent>
          <mc:Choice Requires="wpg">
            <w:drawing>
              <wp:anchor distT="0" distB="0" distL="114300" distR="114300" simplePos="0" relativeHeight="251659264" behindDoc="0" locked="0" layoutInCell="1" allowOverlap="1" wp14:anchorId="60240C5C" wp14:editId="61FB03D4">
                <wp:simplePos x="0" y="0"/>
                <wp:positionH relativeFrom="column">
                  <wp:posOffset>882015</wp:posOffset>
                </wp:positionH>
                <wp:positionV relativeFrom="paragraph">
                  <wp:posOffset>1283970</wp:posOffset>
                </wp:positionV>
                <wp:extent cx="3991610" cy="2647315"/>
                <wp:effectExtent l="0" t="0" r="8890" b="19685"/>
                <wp:wrapTopAndBottom/>
                <wp:docPr id="25" name="组合 25"/>
                <wp:cNvGraphicFramePr/>
                <a:graphic xmlns:a="http://schemas.openxmlformats.org/drawingml/2006/main">
                  <a:graphicData uri="http://schemas.microsoft.com/office/word/2010/wordprocessingGroup">
                    <wpg:wgp>
                      <wpg:cNvGrpSpPr/>
                      <wpg:grpSpPr>
                        <a:xfrm>
                          <a:off x="0" y="0"/>
                          <a:ext cx="3991610" cy="2647315"/>
                          <a:chOff x="0" y="0"/>
                          <a:chExt cx="4318402" cy="2782640"/>
                        </a:xfrm>
                      </wpg:grpSpPr>
                      <wps:wsp>
                        <wps:cNvPr id="16" name="直接箭头连接符 16"/>
                        <wps:cNvCnPr/>
                        <wps:spPr>
                          <a:xfrm>
                            <a:off x="232749" y="2402941"/>
                            <a:ext cx="1863090"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 name="文本框 17"/>
                        <wps:cNvSpPr txBox="1"/>
                        <wps:spPr>
                          <a:xfrm>
                            <a:off x="294238" y="2068717"/>
                            <a:ext cx="1765300" cy="278130"/>
                          </a:xfrm>
                          <a:prstGeom prst="rect">
                            <a:avLst/>
                          </a:prstGeom>
                          <a:solidFill>
                            <a:schemeClr val="lt1"/>
                          </a:solidFill>
                          <a:ln w="6350">
                            <a:noFill/>
                          </a:ln>
                        </wps:spPr>
                        <wps:txbx>
                          <w:txbxContent>
                            <w:p w14:paraId="18B9E3BA"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4" name="组合 24"/>
                        <wpg:cNvGrpSpPr/>
                        <wpg:grpSpPr>
                          <a:xfrm>
                            <a:off x="0" y="0"/>
                            <a:ext cx="4318402" cy="2782640"/>
                            <a:chOff x="0" y="0"/>
                            <a:chExt cx="4318402" cy="2782640"/>
                          </a:xfrm>
                        </wpg:grpSpPr>
                        <wpg:grpSp>
                          <wpg:cNvPr id="41" name="组合 41"/>
                          <wpg:cNvGrpSpPr/>
                          <wpg:grpSpPr>
                            <a:xfrm>
                              <a:off x="13580" y="285185"/>
                              <a:ext cx="4164965" cy="2497455"/>
                              <a:chOff x="0" y="12700"/>
                              <a:chExt cx="4164965" cy="2499920"/>
                            </a:xfrm>
                          </wpg:grpSpPr>
                          <pic:pic xmlns:pic="http://schemas.openxmlformats.org/drawingml/2006/picture">
                            <pic:nvPicPr>
                              <pic:cNvPr id="1" name="图片 1"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1949450" y="36240"/>
                                <a:ext cx="284480" cy="386080"/>
                              </a:xfrm>
                              <a:prstGeom prst="rect">
                                <a:avLst/>
                              </a:prstGeom>
                            </pic:spPr>
                          </pic:pic>
                          <pic:pic xmlns:pic="http://schemas.openxmlformats.org/drawingml/2006/picture">
                            <pic:nvPicPr>
                              <pic:cNvPr id="2" name="图片 2" descr="图标&#10;&#10;描述已自动生成"/>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flipV="1">
                                <a:off x="0" y="44450"/>
                                <a:ext cx="366395" cy="366395"/>
                              </a:xfrm>
                              <a:prstGeom prst="rect">
                                <a:avLst/>
                              </a:prstGeom>
                              <a:noFill/>
                              <a:ln>
                                <a:noFill/>
                              </a:ln>
                            </pic:spPr>
                          </pic:pic>
                          <pic:pic xmlns:pic="http://schemas.openxmlformats.org/drawingml/2006/picture">
                            <pic:nvPicPr>
                              <pic:cNvPr id="3" name="图片 3"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3937000" y="12700"/>
                                <a:ext cx="227965" cy="384810"/>
                              </a:xfrm>
                              <a:prstGeom prst="rect">
                                <a:avLst/>
                              </a:prstGeom>
                            </pic:spPr>
                          </pic:pic>
                          <wps:wsp>
                            <wps:cNvPr id="4" name="直接连接符 4"/>
                            <wps:cNvCnPr/>
                            <wps:spPr>
                              <a:xfrm>
                                <a:off x="196850" y="450850"/>
                                <a:ext cx="0" cy="20617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5" name="直接连接符 5"/>
                            <wps:cNvCnPr/>
                            <wps:spPr>
                              <a:xfrm>
                                <a:off x="2095500" y="412750"/>
                                <a:ext cx="0" cy="20998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6" name="直接连接符 6"/>
                            <wps:cNvCnPr/>
                            <wps:spPr>
                              <a:xfrm>
                                <a:off x="4051300" y="419100"/>
                                <a:ext cx="0" cy="208065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s:wsp>
                          <wps:cNvPr id="7" name="直接箭头连接符 7"/>
                          <wps:cNvCnPr/>
                          <wps:spPr>
                            <a:xfrm flipV="1">
                              <a:off x="210116" y="1484014"/>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g:grpSp>
                          <wpg:cNvPr id="10" name="组合 10"/>
                          <wpg:cNvGrpSpPr/>
                          <wpg:grpSpPr>
                            <a:xfrm>
                              <a:off x="223696" y="674484"/>
                              <a:ext cx="1863090" cy="342900"/>
                              <a:chOff x="0" y="0"/>
                              <a:chExt cx="1863128" cy="342900"/>
                            </a:xfrm>
                          </wpg:grpSpPr>
                          <wps:wsp>
                            <wps:cNvPr id="8" name="直接箭头连接符 8"/>
                            <wps:cNvCnPr/>
                            <wps:spPr>
                              <a:xfrm>
                                <a:off x="0" y="342900"/>
                                <a:ext cx="1863128"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文本框 9"/>
                            <wps:cNvSpPr txBox="1"/>
                            <wps:spPr>
                              <a:xfrm>
                                <a:off x="47908" y="0"/>
                                <a:ext cx="1765426" cy="278513"/>
                              </a:xfrm>
                              <a:prstGeom prst="rect">
                                <a:avLst/>
                              </a:prstGeom>
                              <a:solidFill>
                                <a:schemeClr val="lt1"/>
                              </a:solidFill>
                              <a:ln w="6350">
                                <a:noFill/>
                              </a:ln>
                            </wps:spPr>
                            <wps:txbx>
                              <w:txbxContent>
                                <w:p w14:paraId="2E620B3F"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 name="文本框 11"/>
                          <wps:cNvSpPr txBox="1"/>
                          <wps:spPr>
                            <a:xfrm>
                              <a:off x="1231271" y="1136210"/>
                              <a:ext cx="1765390" cy="278513"/>
                            </a:xfrm>
                            <a:prstGeom prst="rect">
                              <a:avLst/>
                            </a:prstGeom>
                            <a:solidFill>
                              <a:schemeClr val="lt1"/>
                            </a:solidFill>
                            <a:ln w="6350">
                              <a:noFill/>
                            </a:ln>
                          </wps:spPr>
                          <wps:txbx>
                            <w:txbxContent>
                              <w:p w14:paraId="02563DF7" w14:textId="77777777" w:rsidR="00BD2A12" w:rsidRPr="0029554F" w:rsidRDefault="00BD2A12" w:rsidP="00BD2A12">
                                <w:pPr>
                                  <w:jc w:val="center"/>
                                  <w:rPr>
                                    <w:b/>
                                    <w:bCs/>
                                    <w:sz w:val="11"/>
                                    <w:szCs w:val="13"/>
                                  </w:rPr>
                                </w:pPr>
                                <w:r>
                                  <w:rPr>
                                    <w:b/>
                                    <w:bCs/>
                                    <w:sz w:val="11"/>
                                    <w:szCs w:val="13"/>
                                  </w:rPr>
                                  <w:t>PDU Session Setup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直接箭头连接符 13"/>
                          <wps:cNvCnPr/>
                          <wps:spPr>
                            <a:xfrm flipV="1">
                              <a:off x="210116" y="1945741"/>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 name="文本框 14"/>
                          <wps:cNvSpPr txBox="1"/>
                          <wps:spPr>
                            <a:xfrm>
                              <a:off x="1231271" y="1620571"/>
                              <a:ext cx="1765390" cy="278513"/>
                            </a:xfrm>
                            <a:prstGeom prst="rect">
                              <a:avLst/>
                            </a:prstGeom>
                            <a:solidFill>
                              <a:schemeClr val="lt1"/>
                            </a:solidFill>
                            <a:ln w="6350">
                              <a:noFill/>
                            </a:ln>
                          </wps:spPr>
                          <wps:txbx>
                            <w:txbxContent>
                              <w:p w14:paraId="4193EA8C" w14:textId="77777777" w:rsidR="00BD2A12" w:rsidRPr="0029554F" w:rsidRDefault="00BD2A12" w:rsidP="00BD2A12">
                                <w:pPr>
                                  <w:jc w:val="center"/>
                                  <w:rPr>
                                    <w:b/>
                                    <w:bCs/>
                                    <w:sz w:val="11"/>
                                    <w:szCs w:val="13"/>
                                  </w:rPr>
                                </w:pPr>
                                <w:r>
                                  <w:rPr>
                                    <w:b/>
                                    <w:bCs/>
                                    <w:sz w:val="11"/>
                                    <w:szCs w:val="13"/>
                                  </w:rPr>
                                  <w:t>DRB Setup and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1"/>
                          <wps:cNvSpPr txBox="1"/>
                          <wps:spPr>
                            <a:xfrm>
                              <a:off x="0" y="18107"/>
                              <a:ext cx="452673" cy="248386"/>
                            </a:xfrm>
                            <a:prstGeom prst="rect">
                              <a:avLst/>
                            </a:prstGeom>
                            <a:solidFill>
                              <a:schemeClr val="lt1"/>
                            </a:solidFill>
                            <a:ln w="6350">
                              <a:noFill/>
                            </a:ln>
                          </wps:spPr>
                          <wps:txbx>
                            <w:txbxContent>
                              <w:p w14:paraId="6299D114" w14:textId="77777777" w:rsidR="00BD2A12" w:rsidRPr="007372FA" w:rsidRDefault="00BD2A12" w:rsidP="00BD2A12">
                                <w:pPr>
                                  <w:rPr>
                                    <w:b/>
                                    <w:bCs/>
                                  </w:rPr>
                                </w:pPr>
                                <w:r w:rsidRPr="007372FA">
                                  <w:rPr>
                                    <w:b/>
                                    <w:bCs/>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1887647" y="4527"/>
                              <a:ext cx="497840" cy="284480"/>
                            </a:xfrm>
                            <a:prstGeom prst="rect">
                              <a:avLst/>
                            </a:prstGeom>
                            <a:solidFill>
                              <a:schemeClr val="lt1"/>
                            </a:solidFill>
                            <a:ln w="6350">
                              <a:noFill/>
                            </a:ln>
                          </wps:spPr>
                          <wps:txbx>
                            <w:txbxContent>
                              <w:p w14:paraId="41F6E367" w14:textId="77777777" w:rsidR="00BD2A12" w:rsidRPr="007372FA" w:rsidRDefault="00BD2A12" w:rsidP="00BD2A12">
                                <w:pP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3820562" y="0"/>
                              <a:ext cx="497840" cy="284480"/>
                            </a:xfrm>
                            <a:prstGeom prst="rect">
                              <a:avLst/>
                            </a:prstGeom>
                            <a:solidFill>
                              <a:schemeClr val="lt1"/>
                            </a:solidFill>
                            <a:ln w="6350">
                              <a:noFill/>
                            </a:ln>
                          </wps:spPr>
                          <wps:txbx>
                            <w:txbxContent>
                              <w:p w14:paraId="377EB8EA" w14:textId="77777777" w:rsidR="00BD2A12" w:rsidRPr="007372FA" w:rsidRDefault="00BD2A12" w:rsidP="00BD2A12">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0240C5C" id="组合 25" o:spid="_x0000_s1026" style="position:absolute;left:0;text-align:left;margin-left:69.45pt;margin-top:101.1pt;width:314.3pt;height:208.45pt;z-index:251659264;mso-width-relative:margin;mso-height-relative:margin" coordsize="43184,2782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&#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">
                <v:shapetype id="_x0000_t32" coordsize="21600,21600" o:spt="32" o:oned="t" path="m,l21600,21600e" filled="f">
                  <v:path arrowok="t" fillok="f" o:connecttype="none"/>
                  <o:lock v:ext="edit" shapetype="t"/>
                </v:shapetype>
                <v:shape id="直接箭头连接符 16" o:spid="_x0000_s1027" type="#_x0000_t32" style="position:absolute;left:2327;top:240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" strokecolor="black [3200]" strokeweight="1pt">
                  <v:stroke dashstyle="3 1" startarrow="block" endarrow="block" joinstyle="miter"/>
                </v:shape>
                <v:shapetype id="_x0000_t202" coordsize="21600,21600" o:spt="202" path="m,l,21600r21600,l21600,xe">
                  <v:stroke joinstyle="miter"/>
                  <v:path gradientshapeok="t" o:connecttype="rect"/>
                </v:shapetype>
                <v:shape id="文本框 17" o:spid="_x0000_s1028" type="#_x0000_t202" style="position:absolute;left:2942;top:20687;width:17653;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8B9E3BA"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id="组合 24" o:spid="_x0000_s1029" style="position:absolute;width:43184;height:27826" coordsize="43184,27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组合 41" o:spid="_x0000_s1030" style="position:absolute;left:135;top:2851;width:41650;height:24975" coordorigin=",127" coordsize="41649,2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1" type="#_x0000_t75" alt="图片包含 游戏机, 画&#10;&#10;描述已自动生成" style="position:absolute;left:19494;top:362;width:2845;height:386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">
                      <v:imagedata r:id="rId11" o:title="图片包含 游戏机, 画&#10;&#10;描述已自动生成"/>
                    </v:shape>
                    <v:shape id="图片 2" o:spid="_x0000_s1032" type="#_x0000_t75" alt="图标&#10;&#10;描述已自动生成" style="position:absolute;top:444;width:3663;height:3664;flip:x 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">
                      <v:imagedata r:id="rId12" o:title="图标&#10;&#10;描述已自动生成"/>
                    </v:shape>
                    <v:shape id="图片 3" o:spid="_x0000_s1033" type="#_x0000_t75" alt="形状, 正方形&#10;&#10;描述已自动生成" style="position:absolute;left:39370;top:127;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">
                      <v:imagedata r:id="rId13" o:title="形状, 正方形&#10;&#10;描述已自动生成"/>
                    </v:shape>
                    <v:line id="直接连接符 4" o:spid="_x0000_s1034" style="position:absolute;visibility:visible;mso-wrap-style:square" from="1968,4508" to="1968,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QrwwAAANoAAAAPAAAAZHJzL2Rvd25yZXYueG1sRI9La8Mw&#10;EITvhfwHsYFeSiM7h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ggcEK8MAAADaAAAADwAA&#10;AAAAAAAAAAAAAAAHAgAAZHJzL2Rvd25yZXYueG1sUEsFBgAAAAADAAMAtwAAAPcCAAAAAA==&#10;" strokecolor="black [3200]" strokeweight="1.5pt">
                      <v:stroke dashstyle="3 1" joinstyle="miter"/>
                    </v:line>
                    <v:line id="直接连接符 5" o:spid="_x0000_s1035" style="position:absolute;visibility:visible;mso-wrap-style:square" from="20955,4127" to="20955,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6GwwwAAANoAAAAPAAAAZHJzL2Rvd25yZXYueG1sRI9La8Mw&#10;EITvhfwHsYFeSiM7k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7UuhsMMAAADaAAAADwAA&#10;AAAAAAAAAAAAAAAHAgAAZHJzL2Rvd25yZXYueG1sUEsFBgAAAAADAAMAtwAAAPcCAAAAAA==&#10;" strokecolor="black [3200]" strokeweight="1.5pt">
                      <v:stroke dashstyle="3 1" joinstyle="miter"/>
                    </v:line>
                    <v:line id="直接连接符 6" o:spid="_x0000_s1036" style="position:absolute;visibility:visible;mso-wrap-style:square" from="40513,4191" to="40513,24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" strokecolor="black [3200]" strokeweight="1.5pt">
                      <v:stroke dashstyle="3 1" joinstyle="miter"/>
                    </v:line>
                  </v:group>
                  <v:shape id="直接箭头连接符 7" o:spid="_x0000_s1037" type="#_x0000_t32" style="position:absolute;left:2101;top:14840;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" strokecolor="black [3200]" strokeweight="1.5pt">
                    <v:stroke startarrow="block" endarrow="block" joinstyle="miter"/>
                  </v:shape>
                  <v:group id="组合 10" o:spid="_x0000_s1038" style="position:absolute;left:2236;top:6744;width:18631;height:3429" coordsize="18631,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直接箭头连接符 8" o:spid="_x0000_s1039" type="#_x0000_t32" style="position:absolute;top:34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" strokecolor="black [3200]" strokeweight="1pt">
                      <v:stroke dashstyle="3 1" startarrow="block" endarrow="block" joinstyle="miter"/>
                    </v:shape>
                    <v:shape id="文本框 9" o:spid="_x0000_s1040" type="#_x0000_t202" style="position:absolute;left:479;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2E620B3F"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v:shape id="文本框 11" o:spid="_x0000_s1041" type="#_x0000_t202" style="position:absolute;left:12312;top:11362;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02563DF7" w14:textId="77777777" w:rsidR="00BD2A12" w:rsidRPr="0029554F" w:rsidRDefault="00BD2A12" w:rsidP="00BD2A12">
                          <w:pPr>
                            <w:jc w:val="center"/>
                            <w:rPr>
                              <w:b/>
                              <w:bCs/>
                              <w:sz w:val="11"/>
                              <w:szCs w:val="13"/>
                            </w:rPr>
                          </w:pPr>
                          <w:r>
                            <w:rPr>
                              <w:b/>
                              <w:bCs/>
                              <w:sz w:val="11"/>
                              <w:szCs w:val="13"/>
                            </w:rPr>
                            <w:t>PDU Session Setup Request</w:t>
                          </w:r>
                        </w:p>
                      </w:txbxContent>
                    </v:textbox>
                  </v:shape>
                  <v:shape id="直接箭头连接符 13" o:spid="_x0000_s1042" type="#_x0000_t32" style="position:absolute;left:2101;top:19457;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" strokecolor="black [3200]" strokeweight="1.5pt">
                    <v:stroke startarrow="block" endarrow="block" joinstyle="miter"/>
                  </v:shape>
                  <v:shape id="文本框 14" o:spid="_x0000_s1043" type="#_x0000_t202" style="position:absolute;left:12312;top:16205;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4193EA8C" w14:textId="77777777" w:rsidR="00BD2A12" w:rsidRPr="0029554F" w:rsidRDefault="00BD2A12" w:rsidP="00BD2A12">
                          <w:pPr>
                            <w:jc w:val="center"/>
                            <w:rPr>
                              <w:b/>
                              <w:bCs/>
                              <w:sz w:val="11"/>
                              <w:szCs w:val="13"/>
                            </w:rPr>
                          </w:pPr>
                          <w:r>
                            <w:rPr>
                              <w:b/>
                              <w:bCs/>
                              <w:sz w:val="11"/>
                              <w:szCs w:val="13"/>
                            </w:rPr>
                            <w:t>DRB Setup and Model Transfer</w:t>
                          </w:r>
                        </w:p>
                      </w:txbxContent>
                    </v:textbox>
                  </v:shape>
                  <v:shape id="文本框 21" o:spid="_x0000_s1044" type="#_x0000_t202" style="position:absolute;top:181;width:452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299D114" w14:textId="77777777" w:rsidR="00BD2A12" w:rsidRPr="007372FA" w:rsidRDefault="00BD2A12" w:rsidP="00BD2A12">
                          <w:pPr>
                            <w:rPr>
                              <w:b/>
                              <w:bCs/>
                            </w:rPr>
                          </w:pPr>
                          <w:r w:rsidRPr="007372FA">
                            <w:rPr>
                              <w:b/>
                              <w:bCs/>
                            </w:rPr>
                            <w:t>UPF</w:t>
                          </w:r>
                        </w:p>
                      </w:txbxContent>
                    </v:textbox>
                  </v:shape>
                  <v:shape id="文本框 22" o:spid="_x0000_s1045" type="#_x0000_t202" style="position:absolute;left:18876;top:45;width:497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41F6E367" w14:textId="77777777" w:rsidR="00BD2A12" w:rsidRPr="007372FA" w:rsidRDefault="00BD2A12" w:rsidP="00BD2A12">
                          <w:pPr>
                            <w:rPr>
                              <w:b/>
                              <w:bCs/>
                            </w:rPr>
                          </w:pPr>
                          <w:r>
                            <w:rPr>
                              <w:b/>
                              <w:bCs/>
                            </w:rPr>
                            <w:t>gNB</w:t>
                          </w:r>
                        </w:p>
                      </w:txbxContent>
                    </v:textbox>
                  </v:shape>
                  <v:shape id="文本框 23" o:spid="_x0000_s1046" type="#_x0000_t202" style="position:absolute;left:38205;width:4979;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377EB8EA" w14:textId="77777777" w:rsidR="00BD2A12" w:rsidRPr="007372FA" w:rsidRDefault="00BD2A12" w:rsidP="00BD2A12">
                          <w:pPr>
                            <w:jc w:val="center"/>
                            <w:rPr>
                              <w:b/>
                              <w:bCs/>
                            </w:rPr>
                          </w:pPr>
                          <w:r>
                            <w:rPr>
                              <w:b/>
                              <w:bCs/>
                            </w:rPr>
                            <w:t>UE</w:t>
                          </w:r>
                        </w:p>
                      </w:txbxContent>
                    </v:textbox>
                  </v:shape>
                </v:group>
                <w10:wrap type="topAndBottom"/>
              </v:group>
            </w:pict>
          </mc:Fallback>
        </mc:AlternateContent>
      </w:r>
      <w:r w:rsidRPr="001D1853">
        <w:rPr>
          <w:rFonts w:ascii="Times New Roman" w:hAnsi="Times New Roman" w:cs="Times New Roman" w:hint="eastAsia"/>
          <w:sz w:val="22"/>
          <w:szCs w:val="24"/>
        </w:rPr>
        <w:t>T</w:t>
      </w:r>
      <w:r w:rsidRPr="001D1853">
        <w:rPr>
          <w:rFonts w:ascii="Times New Roman" w:hAnsi="Times New Roman" w:cs="Times New Roman"/>
          <w:sz w:val="22"/>
          <w:szCs w:val="24"/>
        </w:rPr>
        <w:t>he UPF oversees the management, routing/re-routing and other functions of the user data, the UE will directly request/be configured PDU sessions with UPF and left gNB as transparent. However, gNB can be regarded as other functional entity which may start/stop the procedure or collect real-time information from UE via RRC messages and subsequently affect the model transfer/delivery. We prefer not to introduce more mechanism other than UPF for the User Data transmissions in the core network. Figure 1 is one example of UE-CN User Plane solution.</w:t>
      </w:r>
    </w:p>
    <w:p w14:paraId="770B1FE1" w14:textId="77777777" w:rsidR="00BD2A12" w:rsidRPr="0005166C" w:rsidRDefault="00BD2A12" w:rsidP="00BD2A12">
      <w:pPr>
        <w:overflowPunct w:val="0"/>
        <w:autoSpaceDE w:val="0"/>
        <w:autoSpaceDN w:val="0"/>
        <w:adjustRightInd w:val="0"/>
        <w:spacing w:before="120" w:after="120"/>
        <w:contextualSpacing/>
        <w:jc w:val="center"/>
        <w:textAlignment w:val="baseline"/>
        <w:rPr>
          <w:rFonts w:ascii="Times New Roman" w:hAnsi="Times New Roman" w:cs="Times New Roman"/>
          <w:sz w:val="18"/>
          <w:szCs w:val="20"/>
        </w:rPr>
      </w:pPr>
      <w:r w:rsidRPr="00921932">
        <w:rPr>
          <w:rFonts w:ascii="Times New Roman" w:hAnsi="Times New Roman" w:cs="Times New Roman" w:hint="eastAsia"/>
          <w:sz w:val="18"/>
          <w:szCs w:val="20"/>
        </w:rPr>
        <w:t>F</w:t>
      </w:r>
      <w:r w:rsidRPr="00921932">
        <w:rPr>
          <w:rFonts w:ascii="Times New Roman" w:hAnsi="Times New Roman" w:cs="Times New Roman"/>
          <w:sz w:val="18"/>
          <w:szCs w:val="20"/>
        </w:rPr>
        <w:t>igure 1 UP solutions between UE and CN</w:t>
      </w:r>
    </w:p>
    <w:p w14:paraId="00D2E9B6"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sz w:val="22"/>
          <w:szCs w:val="24"/>
        </w:rPr>
        <w:t>F</w:t>
      </w:r>
      <w:r w:rsidRPr="001D1853">
        <w:rPr>
          <w:rFonts w:ascii="Times New Roman" w:hAnsi="Times New Roman" w:cs="Times New Roman"/>
          <w:sz w:val="22"/>
          <w:szCs w:val="24"/>
        </w:rPr>
        <w:t>rom the above figure we can see that the RAN2 impact for this solution is mere, and the assistance information between gNB and UE deserve more attention.</w:t>
      </w:r>
    </w:p>
    <w:p w14:paraId="365C9F0B" w14:textId="77777777" w:rsidR="00BD2A12" w:rsidRPr="0005166C"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8"/>
          <w:szCs w:val="32"/>
        </w:rPr>
      </w:pPr>
    </w:p>
    <w:p w14:paraId="1A4E3E1E"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r w:rsidRPr="001D1853">
        <w:rPr>
          <w:rFonts w:ascii="Times New Roman" w:hAnsi="Times New Roman" w:cs="Times New Roman"/>
          <w:sz w:val="22"/>
          <w:szCs w:val="24"/>
        </w:rPr>
        <w:t xml:space="preserve">2) </w:t>
      </w:r>
      <w:r>
        <w:rPr>
          <w:rFonts w:ascii="Times New Roman" w:hAnsi="Times New Roman" w:cs="Times New Roman"/>
          <w:sz w:val="22"/>
          <w:szCs w:val="24"/>
        </w:rPr>
        <w:t xml:space="preserve">RAN-based </w:t>
      </w:r>
      <w:r w:rsidRPr="001D1853">
        <w:rPr>
          <w:rFonts w:ascii="Times New Roman" w:hAnsi="Times New Roman" w:cs="Times New Roman"/>
          <w:sz w:val="22"/>
          <w:szCs w:val="24"/>
        </w:rPr>
        <w:t>Control-plane solutio</w:t>
      </w:r>
      <w:r>
        <w:rPr>
          <w:rFonts w:ascii="Times New Roman" w:hAnsi="Times New Roman" w:cs="Times New Roman"/>
          <w:sz w:val="22"/>
          <w:szCs w:val="24"/>
        </w:rPr>
        <w:t>n</w:t>
      </w:r>
    </w:p>
    <w:p w14:paraId="46B1D107"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rPr>
        <w:t>There are multiple options for CP-based solutions, and the size will be a shared issue no matter which messages to carry the model related data, the data segmentation and data selection for transmission may be solutions for model transfer by SRBs. Assistance information should be exchanged among entities on how to manage the data segmentation, the data selection, and the model restorations. The data being transferred can be seen and monitored therefore more configuration/re-configurations messages can be exchanged for better quality of transfer.</w:t>
      </w:r>
    </w:p>
    <w:p w14:paraId="2EACC200"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349B4647"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hint="eastAsia"/>
        </w:rPr>
        <w:t>A</w:t>
      </w:r>
      <w:r w:rsidRPr="00D002FB">
        <w:rPr>
          <w:rFonts w:ascii="Times New Roman" w:hAnsi="Times New Roman" w:cs="Times New Roman"/>
        </w:rPr>
        <w:t>s one example, the CP solution between UE and gNB can be seen below in Figure 2,</w:t>
      </w:r>
    </w:p>
    <w:p w14:paraId="43E3E82F"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r>
        <w:rPr>
          <w:noProof/>
        </w:rPr>
        <w:lastRenderedPageBreak/>
        <mc:AlternateContent>
          <mc:Choice Requires="wps">
            <w:drawing>
              <wp:anchor distT="0" distB="0" distL="114300" distR="114300" simplePos="0" relativeHeight="251661312" behindDoc="0" locked="0" layoutInCell="1" allowOverlap="1" wp14:anchorId="75CED71F" wp14:editId="1B1FAAD0">
                <wp:simplePos x="0" y="0"/>
                <wp:positionH relativeFrom="margin">
                  <wp:align>center</wp:align>
                </wp:positionH>
                <wp:positionV relativeFrom="paragraph">
                  <wp:posOffset>2259557</wp:posOffset>
                </wp:positionV>
                <wp:extent cx="3860800" cy="0"/>
                <wp:effectExtent l="38100" t="76200" r="25400" b="114300"/>
                <wp:wrapNone/>
                <wp:docPr id="45" name="直接箭头连接符 45"/>
                <wp:cNvGraphicFramePr/>
                <a:graphic xmlns:a="http://schemas.openxmlformats.org/drawingml/2006/main">
                  <a:graphicData uri="http://schemas.microsoft.com/office/word/2010/wordprocessingShape">
                    <wps:wsp>
                      <wps:cNvCnPr/>
                      <wps:spPr>
                        <a:xfrm flipH="1">
                          <a:off x="0" y="0"/>
                          <a:ext cx="3860800" cy="0"/>
                        </a:xfrm>
                        <a:prstGeom prst="straightConnector1">
                          <a:avLst/>
                        </a:prstGeom>
                        <a:ln w="12700" cap="flat" cmpd="sng" algn="ctr">
                          <a:solidFill>
                            <a:schemeClr val="dk1"/>
                          </a:solidFill>
                          <a:prstDash val="sysDash"/>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shape w14:anchorId="393CC7D2" id="直接箭头连接符 45" o:spid="_x0000_s1026" type="#_x0000_t32" style="position:absolute;left:0;text-align:left;margin-left:0;margin-top:177.9pt;width:304pt;height:0;flip:x;z-index:2516613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" strokecolor="black [3200]" strokeweight="1pt">
                <v:stroke dashstyle="3 1" startarrow="open" endarrow="open"/>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28E8AC6E" wp14:editId="012BBAA7">
                <wp:simplePos x="0" y="0"/>
                <wp:positionH relativeFrom="margin">
                  <wp:align>center</wp:align>
                </wp:positionH>
                <wp:positionV relativeFrom="paragraph">
                  <wp:posOffset>1920573</wp:posOffset>
                </wp:positionV>
                <wp:extent cx="3340100" cy="298046"/>
                <wp:effectExtent l="0" t="0" r="0" b="6985"/>
                <wp:wrapNone/>
                <wp:docPr id="46" name="文本框 46"/>
                <wp:cNvGraphicFramePr/>
                <a:graphic xmlns:a="http://schemas.openxmlformats.org/drawingml/2006/main">
                  <a:graphicData uri="http://schemas.microsoft.com/office/word/2010/wordprocessingShape">
                    <wps:wsp>
                      <wps:cNvSpPr txBox="1"/>
                      <wps:spPr>
                        <a:xfrm>
                          <a:off x="0" y="0"/>
                          <a:ext cx="3340100" cy="298046"/>
                        </a:xfrm>
                        <a:prstGeom prst="rect">
                          <a:avLst/>
                        </a:prstGeom>
                        <a:solidFill>
                          <a:schemeClr val="lt1"/>
                        </a:solidFill>
                        <a:ln w="6350">
                          <a:noFill/>
                        </a:ln>
                      </wps:spPr>
                      <wps:txbx>
                        <w:txbxContent>
                          <w:p w14:paraId="1388C253" w14:textId="77777777" w:rsidR="00BD2A12" w:rsidRPr="00E82D97" w:rsidRDefault="00BD2A12" w:rsidP="00BD2A12">
                            <w:pPr>
                              <w:jc w:val="center"/>
                              <w:rPr>
                                <w:b/>
                                <w:bCs/>
                                <w:sz w:val="13"/>
                                <w:szCs w:val="15"/>
                              </w:rPr>
                            </w:pPr>
                            <w:r w:rsidRPr="00E82D97">
                              <w:rPr>
                                <w:b/>
                                <w:bCs/>
                                <w:sz w:val="13"/>
                                <w:szCs w:val="15"/>
                              </w:rPr>
                              <w:t>Assistance Info exchange for monitoring</w:t>
                            </w:r>
                            <w:r>
                              <w:rPr>
                                <w:b/>
                                <w:bCs/>
                                <w:sz w:val="13"/>
                                <w:szCs w:val="15"/>
                              </w:rPr>
                              <w:t xml:space="preserve"> or re-config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E8AC6E" id="文本框 46" o:spid="_x0000_s1047" type="#_x0000_t202" style="position:absolute;left:0;text-align:left;margin-left:0;margin-top:151.25pt;width:263pt;height:23.45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" fillcolor="white [3201]" stroked="f" strokeweight=".5pt">
                <v:textbox>
                  <w:txbxContent>
                    <w:p w14:paraId="1388C253" w14:textId="77777777" w:rsidR="00BD2A12" w:rsidRPr="00E82D97" w:rsidRDefault="00BD2A12" w:rsidP="00BD2A12">
                      <w:pPr>
                        <w:jc w:val="center"/>
                        <w:rPr>
                          <w:b/>
                          <w:bCs/>
                          <w:sz w:val="13"/>
                          <w:szCs w:val="15"/>
                        </w:rPr>
                      </w:pPr>
                      <w:r w:rsidRPr="00E82D97">
                        <w:rPr>
                          <w:b/>
                          <w:bCs/>
                          <w:sz w:val="13"/>
                          <w:szCs w:val="15"/>
                        </w:rPr>
                        <w:t>Assistance Info exchange for monitoring</w:t>
                      </w:r>
                      <w:r>
                        <w:rPr>
                          <w:b/>
                          <w:bCs/>
                          <w:sz w:val="13"/>
                          <w:szCs w:val="15"/>
                        </w:rPr>
                        <w:t xml:space="preserve"> or re-config</w:t>
                      </w:r>
                    </w:p>
                  </w:txbxContent>
                </v:textbox>
                <w10:wrap anchorx="margin"/>
              </v:shape>
            </w:pict>
          </mc:Fallback>
        </mc:AlternateContent>
      </w:r>
      <w:r>
        <w:rPr>
          <w:noProof/>
        </w:rPr>
        <mc:AlternateContent>
          <mc:Choice Requires="wpg">
            <w:drawing>
              <wp:anchor distT="0" distB="0" distL="114300" distR="114300" simplePos="0" relativeHeight="251660288" behindDoc="0" locked="0" layoutInCell="1" allowOverlap="1" wp14:anchorId="05A43F1C" wp14:editId="0915CF9F">
                <wp:simplePos x="0" y="0"/>
                <wp:positionH relativeFrom="margin">
                  <wp:align>center</wp:align>
                </wp:positionH>
                <wp:positionV relativeFrom="paragraph">
                  <wp:posOffset>214027</wp:posOffset>
                </wp:positionV>
                <wp:extent cx="4335145" cy="2256790"/>
                <wp:effectExtent l="0" t="0" r="8255" b="29210"/>
                <wp:wrapTopAndBottom/>
                <wp:docPr id="26" name="组合 26"/>
                <wp:cNvGraphicFramePr/>
                <a:graphic xmlns:a="http://schemas.openxmlformats.org/drawingml/2006/main">
                  <a:graphicData uri="http://schemas.microsoft.com/office/word/2010/wordprocessingGroup">
                    <wpg:wgp>
                      <wpg:cNvGrpSpPr/>
                      <wpg:grpSpPr>
                        <a:xfrm>
                          <a:off x="0" y="0"/>
                          <a:ext cx="4335145" cy="2256790"/>
                          <a:chOff x="0" y="0"/>
                          <a:chExt cx="4335145" cy="2256790"/>
                        </a:xfrm>
                      </wpg:grpSpPr>
                      <wpg:grpSp>
                        <wpg:cNvPr id="27" name="组合 27"/>
                        <wpg:cNvGrpSpPr/>
                        <wpg:grpSpPr>
                          <a:xfrm>
                            <a:off x="0" y="0"/>
                            <a:ext cx="4335145" cy="2256790"/>
                            <a:chOff x="0" y="0"/>
                            <a:chExt cx="4335145" cy="2256790"/>
                          </a:xfrm>
                        </wpg:grpSpPr>
                        <wpg:grpSp>
                          <wpg:cNvPr id="28" name="组合 28"/>
                          <wpg:cNvGrpSpPr/>
                          <wpg:grpSpPr>
                            <a:xfrm>
                              <a:off x="0" y="0"/>
                              <a:ext cx="4335145" cy="2256790"/>
                              <a:chOff x="0" y="0"/>
                              <a:chExt cx="4335373" cy="2257183"/>
                            </a:xfrm>
                          </wpg:grpSpPr>
                          <wpg:grpSp>
                            <wpg:cNvPr id="29" name="组合 29"/>
                            <wpg:cNvGrpSpPr/>
                            <wpg:grpSpPr>
                              <a:xfrm>
                                <a:off x="0" y="0"/>
                                <a:ext cx="4335373" cy="2257183"/>
                                <a:chOff x="0" y="0"/>
                                <a:chExt cx="4335373" cy="2257183"/>
                              </a:xfrm>
                            </wpg:grpSpPr>
                            <wpg:grpSp>
                              <wpg:cNvPr id="30" name="组合 30"/>
                              <wpg:cNvGrpSpPr/>
                              <wpg:grpSpPr>
                                <a:xfrm>
                                  <a:off x="0" y="0"/>
                                  <a:ext cx="4335373" cy="2257183"/>
                                  <a:chOff x="0" y="0"/>
                                  <a:chExt cx="4335373" cy="2257183"/>
                                </a:xfrm>
                              </wpg:grpSpPr>
                              <wpg:grpSp>
                                <wpg:cNvPr id="31" name="组合 31"/>
                                <wpg:cNvGrpSpPr/>
                                <wpg:grpSpPr>
                                  <a:xfrm>
                                    <a:off x="100425" y="311848"/>
                                    <a:ext cx="4112844" cy="1945335"/>
                                    <a:chOff x="0" y="0"/>
                                    <a:chExt cx="4112844" cy="1945335"/>
                                  </a:xfrm>
                                </wpg:grpSpPr>
                                <pic:pic xmlns:pic="http://schemas.openxmlformats.org/drawingml/2006/picture">
                                  <pic:nvPicPr>
                                    <pic:cNvPr id="32" name="图片 32"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284480" cy="386080"/>
                                    </a:xfrm>
                                    <a:prstGeom prst="rect">
                                      <a:avLst/>
                                    </a:prstGeom>
                                  </pic:spPr>
                                </pic:pic>
                                <wps:wsp>
                                  <wps:cNvPr id="33" name="直接连接符 33"/>
                                  <wps:cNvCnPr/>
                                  <wps:spPr>
                                    <a:xfrm>
                                      <a:off x="153281" y="428129"/>
                                      <a:ext cx="0" cy="151720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cNvPr id="34" name="组合 34"/>
                                  <wpg:cNvGrpSpPr/>
                                  <wpg:grpSpPr>
                                    <a:xfrm>
                                      <a:off x="3884879" y="42284"/>
                                      <a:ext cx="227965" cy="1876622"/>
                                      <a:chOff x="0" y="0"/>
                                      <a:chExt cx="227965" cy="1876622"/>
                                    </a:xfrm>
                                  </wpg:grpSpPr>
                                  <pic:pic xmlns:pic="http://schemas.openxmlformats.org/drawingml/2006/picture">
                                    <pic:nvPicPr>
                                      <pic:cNvPr id="35" name="图片 35"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227965" cy="384810"/>
                                      </a:xfrm>
                                      <a:prstGeom prst="rect">
                                        <a:avLst/>
                                      </a:prstGeom>
                                    </pic:spPr>
                                  </pic:pic>
                                  <wps:wsp>
                                    <wps:cNvPr id="36" name="直接连接符 36"/>
                                    <wps:cNvCnPr/>
                                    <wps:spPr>
                                      <a:xfrm>
                                        <a:off x="121567" y="396324"/>
                                        <a:ext cx="0" cy="1480298"/>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grpSp>
                              <wpg:grpSp>
                                <wpg:cNvPr id="37" name="组合 37"/>
                                <wpg:cNvGrpSpPr/>
                                <wpg:grpSpPr>
                                  <a:xfrm>
                                    <a:off x="0" y="0"/>
                                    <a:ext cx="4335373" cy="304084"/>
                                    <a:chOff x="0" y="0"/>
                                    <a:chExt cx="4335373" cy="304084"/>
                                  </a:xfrm>
                                </wpg:grpSpPr>
                                <wps:wsp>
                                  <wps:cNvPr id="38" name="文本框 38"/>
                                  <wps:cNvSpPr txBox="1"/>
                                  <wps:spPr>
                                    <a:xfrm>
                                      <a:off x="0" y="0"/>
                                      <a:ext cx="492760" cy="287655"/>
                                    </a:xfrm>
                                    <a:prstGeom prst="rect">
                                      <a:avLst/>
                                    </a:prstGeom>
                                    <a:solidFill>
                                      <a:schemeClr val="lt1"/>
                                    </a:solidFill>
                                    <a:ln w="6350">
                                      <a:noFill/>
                                    </a:ln>
                                  </wps:spPr>
                                  <wps:txbx>
                                    <w:txbxContent>
                                      <w:p w14:paraId="0093B16A" w14:textId="77777777" w:rsidR="00BD2A12" w:rsidRPr="00A47CF9" w:rsidRDefault="00BD2A12" w:rsidP="00BD2A12">
                                        <w:pPr>
                                          <w:jc w:val="cente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文本框 39"/>
                                  <wps:cNvSpPr txBox="1"/>
                                  <wps:spPr>
                                    <a:xfrm>
                                      <a:off x="3842594" y="15857"/>
                                      <a:ext cx="492779" cy="288227"/>
                                    </a:xfrm>
                                    <a:prstGeom prst="rect">
                                      <a:avLst/>
                                    </a:prstGeom>
                                    <a:solidFill>
                                      <a:schemeClr val="lt1"/>
                                    </a:solidFill>
                                    <a:ln w="6350">
                                      <a:noFill/>
                                    </a:ln>
                                  </wps:spPr>
                                  <wps:txbx>
                                    <w:txbxContent>
                                      <w:p w14:paraId="3D09D905" w14:textId="77777777" w:rsidR="00BD2A12" w:rsidRPr="00A47CF9" w:rsidRDefault="00BD2A12" w:rsidP="00BD2A12">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40" name="文本框 40"/>
                              <wps:cNvSpPr txBox="1"/>
                              <wps:spPr>
                                <a:xfrm>
                                  <a:off x="674518" y="789977"/>
                                  <a:ext cx="2984695" cy="298098"/>
                                </a:xfrm>
                                <a:prstGeom prst="rect">
                                  <a:avLst/>
                                </a:prstGeom>
                                <a:solidFill>
                                  <a:schemeClr val="lt1"/>
                                </a:solidFill>
                                <a:ln w="6350">
                                  <a:noFill/>
                                </a:ln>
                              </wps:spPr>
                              <wps:txbx>
                                <w:txbxContent>
                                  <w:p w14:paraId="3DD7606C" w14:textId="77777777" w:rsidR="00BD2A12" w:rsidRPr="00E82D97" w:rsidRDefault="00BD2A12" w:rsidP="00BD2A12">
                                    <w:pPr>
                                      <w:jc w:val="center"/>
                                      <w:rPr>
                                        <w:b/>
                                        <w:bCs/>
                                        <w:sz w:val="13"/>
                                        <w:szCs w:val="15"/>
                                      </w:rPr>
                                    </w:pPr>
                                    <w:r w:rsidRPr="00E82D97">
                                      <w:rPr>
                                        <w:rFonts w:hint="eastAsia"/>
                                        <w:b/>
                                        <w:bCs/>
                                        <w:sz w:val="13"/>
                                        <w:szCs w:val="15"/>
                                      </w:rPr>
                                      <w:t>M</w:t>
                                    </w:r>
                                    <w:r w:rsidRPr="00E82D97">
                                      <w:rPr>
                                        <w:b/>
                                        <w:bCs/>
                                        <w:sz w:val="13"/>
                                        <w:szCs w:val="15"/>
                                      </w:rPr>
                                      <w:t>odel Transfer Triggered and Config Info</w:t>
                                    </w:r>
                                    <w:r>
                                      <w:rPr>
                                        <w:b/>
                                        <w:bCs/>
                                        <w:sz w:val="13"/>
                                        <w:szCs w:val="15"/>
                                      </w:rPr>
                                      <w:t xml:space="preserve"> for segmentation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2" name="直接箭头连接符 42"/>
                            <wps:cNvCnPr/>
                            <wps:spPr>
                              <a:xfrm>
                                <a:off x="267091" y="1604289"/>
                                <a:ext cx="3847925"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43" name="文本框 43"/>
                          <wps:cNvSpPr txBox="1"/>
                          <wps:spPr>
                            <a:xfrm>
                              <a:off x="571500" y="1264971"/>
                              <a:ext cx="3340100" cy="298046"/>
                            </a:xfrm>
                            <a:prstGeom prst="rect">
                              <a:avLst/>
                            </a:prstGeom>
                            <a:solidFill>
                              <a:schemeClr val="lt1"/>
                            </a:solidFill>
                            <a:ln w="6350">
                              <a:noFill/>
                            </a:ln>
                          </wps:spPr>
                          <wps:txbx>
                            <w:txbxContent>
                              <w:p w14:paraId="0A9AD8BE" w14:textId="77777777" w:rsidR="00BD2A12" w:rsidRPr="00E82D97" w:rsidRDefault="00BD2A12" w:rsidP="00BD2A12">
                                <w:pPr>
                                  <w:jc w:val="center"/>
                                  <w:rPr>
                                    <w:b/>
                                    <w:bCs/>
                                    <w:sz w:val="13"/>
                                    <w:szCs w:val="15"/>
                                  </w:rPr>
                                </w:pPr>
                                <w:r w:rsidRPr="00E82D97">
                                  <w:rPr>
                                    <w:rFonts w:hint="eastAsia"/>
                                    <w:b/>
                                    <w:bCs/>
                                    <w:sz w:val="13"/>
                                    <w:szCs w:val="15"/>
                                  </w:rPr>
                                  <w:t>S</w:t>
                                </w:r>
                                <w:r w:rsidRPr="00E82D97">
                                  <w:rPr>
                                    <w:b/>
                                    <w:bCs/>
                                    <w:sz w:val="13"/>
                                    <w:szCs w:val="15"/>
                                  </w:rPr>
                                  <w:t>RB setup for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4" name="直接箭头连接符 44"/>
                        <wps:cNvCnPr/>
                        <wps:spPr>
                          <a:xfrm flipH="1">
                            <a:off x="235831" y="1104900"/>
                            <a:ext cx="3860800"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05A43F1C" id="组合 26" o:spid="_x0000_s1048" style="position:absolute;left:0;text-align:left;margin-left:0;margin-top:16.85pt;width:341.35pt;height:177.7pt;z-index:251660288;mso-position-horizontal:center;mso-position-horizontal-relative:margin" coordsize="43351,22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">
                <v:group id="组合 27" o:spid="_x0000_s1049" style="position:absolute;width:43351;height:22567" coordsize="43351,22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8" o:spid="_x0000_s1050" style="position:absolute;width:43351;height:22567"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9" o:spid="_x0000_s1051"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30" o:spid="_x0000_s1052"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组合 31" o:spid="_x0000_s1053" style="position:absolute;left:1004;top:3118;width:41128;height:19453" coordsize="41128,19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图片 32" o:spid="_x0000_s1054" type="#_x0000_t75" alt="图片包含 游戏机, 画&#10;&#10;描述已自动生成" style="position:absolute;width:2844;height:386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">
                            <v:imagedata r:id="rId11" o:title="图片包含 游戏机, 画&#10;&#10;描述已自动生成"/>
                          </v:shape>
                          <v:line id="直接连接符 33" o:spid="_x0000_s1055" style="position:absolute;visibility:visible;mso-wrap-style:square" from="1532,4281" to="1532,19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" strokecolor="black [3200]" strokeweight="1.5pt">
                            <v:stroke dashstyle="3 1" joinstyle="miter"/>
                          </v:line>
                          <v:group id="组合 34" o:spid="_x0000_s1056" style="position:absolute;left:38848;top:422;width:2280;height:18767" coordsize="2279,1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图片 35" o:spid="_x0000_s1057" type="#_x0000_t75" alt="形状, 正方形&#10;&#10;描述已自动生成" style="position:absolute;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">
                              <v:imagedata r:id="rId13" o:title="形状, 正方形&#10;&#10;描述已自动生成"/>
                            </v:shape>
                            <v:line id="直接连接符 36" o:spid="_x0000_s1058" style="position:absolute;visibility:visible;mso-wrap-style:square" from="1215,3963" to="1215,18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" strokecolor="black [3200]" strokeweight="1.5pt">
                              <v:stroke dashstyle="3 1" joinstyle="miter"/>
                            </v:line>
                          </v:group>
                        </v:group>
                        <v:group id="组合 37" o:spid="_x0000_s1059" style="position:absolute;width:43353;height:3040" coordsize="43353,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文本框 38" o:spid="_x0000_s1060" type="#_x0000_t202" style="position:absolute;width:4927;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0093B16A" w14:textId="77777777" w:rsidR="00BD2A12" w:rsidRPr="00A47CF9" w:rsidRDefault="00BD2A12" w:rsidP="00BD2A12">
                                  <w:pPr>
                                    <w:jc w:val="center"/>
                                    <w:rPr>
                                      <w:b/>
                                      <w:bCs/>
                                    </w:rPr>
                                  </w:pPr>
                                  <w:r>
                                    <w:rPr>
                                      <w:b/>
                                      <w:bCs/>
                                    </w:rPr>
                                    <w:t>gNB</w:t>
                                  </w:r>
                                </w:p>
                              </w:txbxContent>
                            </v:textbox>
                          </v:shape>
                          <v:shape id="文本框 39" o:spid="_x0000_s1061" type="#_x0000_t202" style="position:absolute;left:38425;top:158;width:4928;height:2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3D09D905" w14:textId="77777777" w:rsidR="00BD2A12" w:rsidRPr="00A47CF9" w:rsidRDefault="00BD2A12" w:rsidP="00BD2A12">
                                  <w:pPr>
                                    <w:jc w:val="center"/>
                                    <w:rPr>
                                      <w:b/>
                                      <w:bCs/>
                                    </w:rPr>
                                  </w:pPr>
                                  <w:r>
                                    <w:rPr>
                                      <w:b/>
                                      <w:bCs/>
                                    </w:rPr>
                                    <w:t>UE</w:t>
                                  </w:r>
                                </w:p>
                              </w:txbxContent>
                            </v:textbox>
                          </v:shape>
                        </v:group>
                      </v:group>
                      <v:shape id="文本框 40" o:spid="_x0000_s1062" type="#_x0000_t202" style="position:absolute;left:6745;top:7899;width:29847;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3DD7606C" w14:textId="77777777" w:rsidR="00BD2A12" w:rsidRPr="00E82D97" w:rsidRDefault="00BD2A12" w:rsidP="00BD2A12">
                              <w:pPr>
                                <w:jc w:val="center"/>
                                <w:rPr>
                                  <w:b/>
                                  <w:bCs/>
                                  <w:sz w:val="13"/>
                                  <w:szCs w:val="15"/>
                                </w:rPr>
                              </w:pPr>
                              <w:r w:rsidRPr="00E82D97">
                                <w:rPr>
                                  <w:rFonts w:hint="eastAsia"/>
                                  <w:b/>
                                  <w:bCs/>
                                  <w:sz w:val="13"/>
                                  <w:szCs w:val="15"/>
                                </w:rPr>
                                <w:t>M</w:t>
                              </w:r>
                              <w:r w:rsidRPr="00E82D97">
                                <w:rPr>
                                  <w:b/>
                                  <w:bCs/>
                                  <w:sz w:val="13"/>
                                  <w:szCs w:val="15"/>
                                </w:rPr>
                                <w:t>odel Transfer Triggered and Config Info</w:t>
                              </w:r>
                              <w:r>
                                <w:rPr>
                                  <w:b/>
                                  <w:bCs/>
                                  <w:sz w:val="13"/>
                                  <w:szCs w:val="15"/>
                                </w:rPr>
                                <w:t xml:space="preserve"> for segmentation etc.</w:t>
                              </w:r>
                            </w:p>
                          </w:txbxContent>
                        </v:textbox>
                      </v:shape>
                    </v:group>
                    <v:shape id="直接箭头连接符 42" o:spid="_x0000_s1063" type="#_x0000_t32" style="position:absolute;left:2670;top:16042;width:38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" strokecolor="black [3200]" strokeweight="1pt">
                      <v:stroke startarrow="open" endarrow="open"/>
                    </v:shape>
                  </v:group>
                  <v:shape id="文本框 43" o:spid="_x0000_s1064" type="#_x0000_t202" style="position:absolute;left:5715;top:12649;width:33401;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A9AD8BE" w14:textId="77777777" w:rsidR="00BD2A12" w:rsidRPr="00E82D97" w:rsidRDefault="00BD2A12" w:rsidP="00BD2A12">
                          <w:pPr>
                            <w:jc w:val="center"/>
                            <w:rPr>
                              <w:b/>
                              <w:bCs/>
                              <w:sz w:val="13"/>
                              <w:szCs w:val="15"/>
                            </w:rPr>
                          </w:pPr>
                          <w:r w:rsidRPr="00E82D97">
                            <w:rPr>
                              <w:rFonts w:hint="eastAsia"/>
                              <w:b/>
                              <w:bCs/>
                              <w:sz w:val="13"/>
                              <w:szCs w:val="15"/>
                            </w:rPr>
                            <w:t>S</w:t>
                          </w:r>
                          <w:r w:rsidRPr="00E82D97">
                            <w:rPr>
                              <w:b/>
                              <w:bCs/>
                              <w:sz w:val="13"/>
                              <w:szCs w:val="15"/>
                            </w:rPr>
                            <w:t>RB setup for model transfer</w:t>
                          </w:r>
                        </w:p>
                      </w:txbxContent>
                    </v:textbox>
                  </v:shape>
                </v:group>
                <v:shape id="直接箭头连接符 44" o:spid="_x0000_s1065" type="#_x0000_t32" style="position:absolute;left:2358;top:11049;width:3860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" strokecolor="black [3200]" strokeweight="1pt">
                  <v:stroke startarrow="open" endarrow="open"/>
                </v:shape>
                <w10:wrap type="topAndBottom" anchorx="margin"/>
              </v:group>
            </w:pict>
          </mc:Fallback>
        </mc:AlternateContent>
      </w:r>
    </w:p>
    <w:p w14:paraId="194F3D7A"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0FF6221A" w14:textId="77777777" w:rsidR="00BD2A12" w:rsidRDefault="00BD2A12" w:rsidP="00BD2A12">
      <w:pPr>
        <w:overflowPunct w:val="0"/>
        <w:autoSpaceDE w:val="0"/>
        <w:autoSpaceDN w:val="0"/>
        <w:adjustRightInd w:val="0"/>
        <w:spacing w:before="120" w:after="120"/>
        <w:contextualSpacing/>
        <w:jc w:val="center"/>
        <w:textAlignment w:val="baseline"/>
        <w:rPr>
          <w:rFonts w:ascii="Times New Roman" w:hAnsi="Times New Roman" w:cs="Times New Roman"/>
        </w:rPr>
      </w:pPr>
      <w:r w:rsidRPr="00CA02D0">
        <w:rPr>
          <w:rFonts w:ascii="Times New Roman" w:hAnsi="Times New Roman" w:cs="Times New Roman" w:hint="eastAsia"/>
          <w:sz w:val="20"/>
          <w:szCs w:val="21"/>
        </w:rPr>
        <w:t>F</w:t>
      </w:r>
      <w:r w:rsidRPr="00CA02D0">
        <w:rPr>
          <w:rFonts w:ascii="Times New Roman" w:hAnsi="Times New Roman" w:cs="Times New Roman"/>
          <w:sz w:val="20"/>
          <w:szCs w:val="21"/>
        </w:rPr>
        <w:t xml:space="preserve">igure 2 </w:t>
      </w:r>
      <w:r>
        <w:rPr>
          <w:rFonts w:ascii="Times New Roman" w:hAnsi="Times New Roman" w:cs="Times New Roman"/>
          <w:sz w:val="20"/>
          <w:szCs w:val="21"/>
        </w:rPr>
        <w:t>I</w:t>
      </w:r>
      <w:r>
        <w:rPr>
          <w:rFonts w:ascii="Times New Roman" w:hAnsi="Times New Roman" w:cs="Times New Roman" w:hint="eastAsia"/>
          <w:sz w:val="20"/>
          <w:szCs w:val="21"/>
        </w:rPr>
        <w:t>nf</w:t>
      </w:r>
      <w:r>
        <w:rPr>
          <w:rFonts w:ascii="Times New Roman" w:hAnsi="Times New Roman" w:cs="Times New Roman"/>
          <w:sz w:val="20"/>
          <w:szCs w:val="21"/>
        </w:rPr>
        <w:t xml:space="preserve">ormation exchange for </w:t>
      </w:r>
      <w:r w:rsidRPr="00CA02D0">
        <w:rPr>
          <w:rFonts w:ascii="Times New Roman" w:hAnsi="Times New Roman" w:cs="Times New Roman"/>
          <w:sz w:val="20"/>
          <w:szCs w:val="21"/>
        </w:rPr>
        <w:t>CP-solution between UE and gNB</w:t>
      </w:r>
    </w:p>
    <w:p w14:paraId="7086FC6F"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058F28FC"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Pr>
          <w:rFonts w:ascii="Times New Roman" w:hAnsi="Times New Roman" w:cs="Times New Roman"/>
        </w:rPr>
        <w:t>In this option, the RRC message is visible for gNB and UE, and the contents can be configured for better performance, as one alternative, the gNB and UE can have information exchange via UE capability enhancement, n</w:t>
      </w:r>
      <w:r w:rsidRPr="00E43D98">
        <w:rPr>
          <w:rFonts w:ascii="Times New Roman" w:hAnsi="Times New Roman" w:cs="Times New Roman"/>
        </w:rPr>
        <w:t>ew signaling on UE capability for the support of model transfer, capability for compiling the model and capability for model size</w:t>
      </w:r>
      <w:r>
        <w:rPr>
          <w:rFonts w:ascii="Times New Roman" w:hAnsi="Times New Roman" w:cs="Times New Roman" w:hint="eastAsia"/>
        </w:rPr>
        <w:t>,</w:t>
      </w:r>
      <w:r>
        <w:rPr>
          <w:rFonts w:ascii="Times New Roman" w:hAnsi="Times New Roman" w:cs="Times New Roman"/>
        </w:rPr>
        <w:t xml:space="preserve"> format </w:t>
      </w:r>
      <w:r>
        <w:rPr>
          <w:rFonts w:ascii="Times New Roman" w:hAnsi="Times New Roman" w:cs="Times New Roman" w:hint="eastAsia"/>
        </w:rPr>
        <w:t>and</w:t>
      </w:r>
      <w:r>
        <w:rPr>
          <w:rFonts w:ascii="Times New Roman" w:hAnsi="Times New Roman" w:cs="Times New Roman"/>
        </w:rPr>
        <w:t xml:space="preserve"> other properties is pre-requisite for model transfer.</w:t>
      </w:r>
    </w:p>
    <w:p w14:paraId="493F33FA" w14:textId="77777777" w:rsidR="00BD2A12" w:rsidRPr="00BD2A12" w:rsidRDefault="00BD2A12" w:rsidP="0005166C">
      <w:pPr>
        <w:tabs>
          <w:tab w:val="right" w:pos="10000"/>
        </w:tabs>
        <w:rPr>
          <w:rFonts w:ascii="Times New Roman" w:hAnsi="Times New Roman" w:cs="Times New Roman"/>
          <w:sz w:val="24"/>
          <w:szCs w:val="28"/>
        </w:rPr>
      </w:pPr>
    </w:p>
    <w:sectPr w:rsidR="00BD2A12" w:rsidRPr="00BD2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38D2F" w14:textId="77777777" w:rsidR="00B906AC" w:rsidRDefault="00B906AC" w:rsidP="00847DB3">
      <w:r>
        <w:separator/>
      </w:r>
    </w:p>
  </w:endnote>
  <w:endnote w:type="continuationSeparator" w:id="0">
    <w:p w14:paraId="5C2D87F8" w14:textId="77777777" w:rsidR="00B906AC" w:rsidRDefault="00B906AC"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D591" w14:textId="77777777" w:rsidR="00B906AC" w:rsidRDefault="00B906AC" w:rsidP="00847DB3">
      <w:r>
        <w:separator/>
      </w:r>
    </w:p>
  </w:footnote>
  <w:footnote w:type="continuationSeparator" w:id="0">
    <w:p w14:paraId="34497F9D" w14:textId="77777777" w:rsidR="00B906AC" w:rsidRDefault="00B906AC"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7CC0"/>
    <w:multiLevelType w:val="hybridMultilevel"/>
    <w:tmpl w:val="6A6AF6A4"/>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143B0"/>
    <w:multiLevelType w:val="hybridMultilevel"/>
    <w:tmpl w:val="E4E84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C37F5"/>
    <w:multiLevelType w:val="hybridMultilevel"/>
    <w:tmpl w:val="E496E4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00596"/>
    <w:multiLevelType w:val="hybridMultilevel"/>
    <w:tmpl w:val="002CD5C8"/>
    <w:lvl w:ilvl="0" w:tplc="834EE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591F09"/>
    <w:multiLevelType w:val="hybridMultilevel"/>
    <w:tmpl w:val="81AAFD04"/>
    <w:lvl w:ilvl="0" w:tplc="BCCC6F1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92067C"/>
    <w:multiLevelType w:val="hybridMultilevel"/>
    <w:tmpl w:val="EEF60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7" w15:restartNumberingAfterBreak="0">
    <w:nsid w:val="12073EDE"/>
    <w:multiLevelType w:val="hybridMultilevel"/>
    <w:tmpl w:val="B73CFBA6"/>
    <w:lvl w:ilvl="0" w:tplc="FFFFFFFF">
      <w:start w:val="23"/>
      <w:numFmt w:val="bullet"/>
      <w:lvlText w:val="-"/>
      <w:lvlJc w:val="left"/>
      <w:pPr>
        <w:ind w:left="420" w:hanging="420"/>
      </w:pPr>
      <w:rPr>
        <w:rFonts w:ascii="Arial" w:eastAsia="宋体" w:hAnsi="Arial" w:cs="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6C069D"/>
    <w:multiLevelType w:val="hybridMultilevel"/>
    <w:tmpl w:val="E98EB3C4"/>
    <w:lvl w:ilvl="0" w:tplc="65E20BD6">
      <w:start w:val="2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DE21C7"/>
    <w:multiLevelType w:val="hybridMultilevel"/>
    <w:tmpl w:val="CBBC9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B10C2"/>
    <w:multiLevelType w:val="hybridMultilevel"/>
    <w:tmpl w:val="3B9E947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26AD4"/>
    <w:multiLevelType w:val="hybridMultilevel"/>
    <w:tmpl w:val="21A07C3A"/>
    <w:lvl w:ilvl="0" w:tplc="50703C60">
      <w:start w:val="1"/>
      <w:numFmt w:val="bullet"/>
      <w:lvlText w:val="•"/>
      <w:lvlJc w:val="left"/>
      <w:pPr>
        <w:ind w:left="541" w:hanging="420"/>
      </w:pPr>
      <w:rPr>
        <w:rFonts w:ascii="Arial" w:hAnsi="Arial" w:hint="default"/>
      </w:rPr>
    </w:lvl>
    <w:lvl w:ilvl="1" w:tplc="04090003" w:tentative="1">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5" w15:restartNumberingAfterBreak="0">
    <w:nsid w:val="2D78080B"/>
    <w:multiLevelType w:val="hybridMultilevel"/>
    <w:tmpl w:val="7B9C74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0B5986"/>
    <w:multiLevelType w:val="hybridMultilevel"/>
    <w:tmpl w:val="B9A6C942"/>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0351C58"/>
    <w:multiLevelType w:val="hybridMultilevel"/>
    <w:tmpl w:val="1AE6287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752934"/>
    <w:multiLevelType w:val="hybridMultilevel"/>
    <w:tmpl w:val="4AECCA8C"/>
    <w:lvl w:ilvl="0" w:tplc="B3FA1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A07828"/>
    <w:multiLevelType w:val="hybridMultilevel"/>
    <w:tmpl w:val="AC246638"/>
    <w:lvl w:ilvl="0" w:tplc="1E808208">
      <w:start w:val="5"/>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EE222D"/>
    <w:multiLevelType w:val="hybridMultilevel"/>
    <w:tmpl w:val="17BC08A0"/>
    <w:lvl w:ilvl="0" w:tplc="BF00D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507A6B"/>
    <w:multiLevelType w:val="hybridMultilevel"/>
    <w:tmpl w:val="3C62F446"/>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8C2162"/>
    <w:multiLevelType w:val="hybridMultilevel"/>
    <w:tmpl w:val="CB1C7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B40E3"/>
    <w:multiLevelType w:val="hybridMultilevel"/>
    <w:tmpl w:val="21BEF18E"/>
    <w:lvl w:ilvl="0" w:tplc="50703C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BD3D95"/>
    <w:multiLevelType w:val="hybridMultilevel"/>
    <w:tmpl w:val="890ABF1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118EC"/>
    <w:multiLevelType w:val="hybridMultilevel"/>
    <w:tmpl w:val="8E1C5442"/>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CE5626"/>
    <w:multiLevelType w:val="multilevel"/>
    <w:tmpl w:val="4FCE562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BED944"/>
    <w:multiLevelType w:val="singleLevel"/>
    <w:tmpl w:val="50BED944"/>
    <w:lvl w:ilvl="0">
      <w:start w:val="1"/>
      <w:numFmt w:val="decimal"/>
      <w:lvlText w:val="%1"/>
      <w:lvlJc w:val="left"/>
    </w:lvl>
  </w:abstractNum>
  <w:abstractNum w:abstractNumId="32" w15:restartNumberingAfterBreak="0">
    <w:nsid w:val="53A6583F"/>
    <w:multiLevelType w:val="hybridMultilevel"/>
    <w:tmpl w:val="6FBC007E"/>
    <w:lvl w:ilvl="0" w:tplc="045A6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0EB5"/>
    <w:multiLevelType w:val="hybridMultilevel"/>
    <w:tmpl w:val="F23EBA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5B45B7"/>
    <w:multiLevelType w:val="hybridMultilevel"/>
    <w:tmpl w:val="6DBC292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64C2E"/>
    <w:multiLevelType w:val="hybridMultilevel"/>
    <w:tmpl w:val="95660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0C42E7"/>
    <w:multiLevelType w:val="hybridMultilevel"/>
    <w:tmpl w:val="A3CAF120"/>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15:restartNumberingAfterBreak="0">
    <w:nsid w:val="634F22B3"/>
    <w:multiLevelType w:val="hybridMultilevel"/>
    <w:tmpl w:val="E24E69DE"/>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E30084"/>
    <w:multiLevelType w:val="hybridMultilevel"/>
    <w:tmpl w:val="EE280AAA"/>
    <w:lvl w:ilvl="0" w:tplc="75A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57990"/>
    <w:multiLevelType w:val="hybridMultilevel"/>
    <w:tmpl w:val="FAC87D24"/>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67726"/>
    <w:multiLevelType w:val="hybridMultilevel"/>
    <w:tmpl w:val="EEE8F230"/>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13D6E8F"/>
    <w:multiLevelType w:val="hybridMultilevel"/>
    <w:tmpl w:val="D61CA8F8"/>
    <w:lvl w:ilvl="0" w:tplc="4F780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59B141A"/>
    <w:multiLevelType w:val="hybridMultilevel"/>
    <w:tmpl w:val="9CE6D172"/>
    <w:lvl w:ilvl="0" w:tplc="3DDC6A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6E515A"/>
    <w:multiLevelType w:val="hybridMultilevel"/>
    <w:tmpl w:val="5A92252E"/>
    <w:lvl w:ilvl="0" w:tplc="FFFFFFFF">
      <w:start w:val="5"/>
      <w:numFmt w:val="bullet"/>
      <w:lvlText w:val=""/>
      <w:lvlJc w:val="left"/>
      <w:pPr>
        <w:ind w:left="840" w:hanging="420"/>
      </w:pPr>
      <w:rPr>
        <w:rFonts w:ascii="Symbol" w:eastAsia="Batang" w:hAnsi="Symbol"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6"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763BB2"/>
    <w:multiLevelType w:val="hybridMultilevel"/>
    <w:tmpl w:val="BBFE885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2135604">
    <w:abstractNumId w:val="31"/>
  </w:num>
  <w:num w:numId="2" w16cid:durableId="47999077">
    <w:abstractNumId w:val="19"/>
  </w:num>
  <w:num w:numId="3" w16cid:durableId="865874927">
    <w:abstractNumId w:val="48"/>
  </w:num>
  <w:num w:numId="4" w16cid:durableId="153035510">
    <w:abstractNumId w:val="13"/>
  </w:num>
  <w:num w:numId="5" w16cid:durableId="1217664968">
    <w:abstractNumId w:val="32"/>
  </w:num>
  <w:num w:numId="6" w16cid:durableId="1273436244">
    <w:abstractNumId w:val="6"/>
  </w:num>
  <w:num w:numId="7" w16cid:durableId="948393163">
    <w:abstractNumId w:val="16"/>
  </w:num>
  <w:num w:numId="8" w16cid:durableId="1132016962">
    <w:abstractNumId w:val="20"/>
  </w:num>
  <w:num w:numId="9" w16cid:durableId="129400520">
    <w:abstractNumId w:val="44"/>
  </w:num>
  <w:num w:numId="10" w16cid:durableId="1344092076">
    <w:abstractNumId w:val="9"/>
  </w:num>
  <w:num w:numId="11" w16cid:durableId="587927482">
    <w:abstractNumId w:val="21"/>
  </w:num>
  <w:num w:numId="12" w16cid:durableId="1746297878">
    <w:abstractNumId w:val="38"/>
  </w:num>
  <w:num w:numId="13" w16cid:durableId="1053307085">
    <w:abstractNumId w:val="42"/>
  </w:num>
  <w:num w:numId="14" w16cid:durableId="463081828">
    <w:abstractNumId w:val="7"/>
  </w:num>
  <w:num w:numId="15" w16cid:durableId="484247504">
    <w:abstractNumId w:val="46"/>
  </w:num>
  <w:num w:numId="16" w16cid:durableId="555239508">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9386107">
    <w:abstractNumId w:val="33"/>
  </w:num>
  <w:num w:numId="18" w16cid:durableId="1574243853">
    <w:abstractNumId w:val="23"/>
  </w:num>
  <w:num w:numId="19" w16cid:durableId="528107679">
    <w:abstractNumId w:val="45"/>
  </w:num>
  <w:num w:numId="20" w16cid:durableId="1903833931">
    <w:abstractNumId w:val="37"/>
  </w:num>
  <w:num w:numId="21" w16cid:durableId="1299068965">
    <w:abstractNumId w:val="8"/>
  </w:num>
  <w:num w:numId="22" w16cid:durableId="1781802263">
    <w:abstractNumId w:val="5"/>
  </w:num>
  <w:num w:numId="23" w16cid:durableId="352920258">
    <w:abstractNumId w:val="22"/>
  </w:num>
  <w:num w:numId="24" w16cid:durableId="751436264">
    <w:abstractNumId w:val="34"/>
  </w:num>
  <w:num w:numId="25" w16cid:durableId="1630210147">
    <w:abstractNumId w:val="40"/>
  </w:num>
  <w:num w:numId="26" w16cid:durableId="602034853">
    <w:abstractNumId w:val="27"/>
  </w:num>
  <w:num w:numId="27" w16cid:durableId="333068101">
    <w:abstractNumId w:val="2"/>
  </w:num>
  <w:num w:numId="28" w16cid:durableId="1368138282">
    <w:abstractNumId w:val="30"/>
  </w:num>
  <w:num w:numId="29" w16cid:durableId="1798792412">
    <w:abstractNumId w:val="14"/>
  </w:num>
  <w:num w:numId="30" w16cid:durableId="157574575">
    <w:abstractNumId w:val="25"/>
  </w:num>
  <w:num w:numId="31" w16cid:durableId="1703166626">
    <w:abstractNumId w:val="1"/>
  </w:num>
  <w:num w:numId="32" w16cid:durableId="518591626">
    <w:abstractNumId w:val="12"/>
  </w:num>
  <w:num w:numId="33" w16cid:durableId="651720759">
    <w:abstractNumId w:val="15"/>
  </w:num>
  <w:num w:numId="34" w16cid:durableId="1718747367">
    <w:abstractNumId w:val="39"/>
  </w:num>
  <w:num w:numId="35" w16cid:durableId="1856841131">
    <w:abstractNumId w:val="3"/>
  </w:num>
  <w:num w:numId="36" w16cid:durableId="420299989">
    <w:abstractNumId w:val="36"/>
  </w:num>
  <w:num w:numId="37" w16cid:durableId="31345800">
    <w:abstractNumId w:val="18"/>
  </w:num>
  <w:num w:numId="38" w16cid:durableId="554581925">
    <w:abstractNumId w:val="29"/>
  </w:num>
  <w:num w:numId="39" w16cid:durableId="1902711931">
    <w:abstractNumId w:val="35"/>
  </w:num>
  <w:num w:numId="40" w16cid:durableId="1604268524">
    <w:abstractNumId w:val="11"/>
  </w:num>
  <w:num w:numId="41" w16cid:durableId="494959556">
    <w:abstractNumId w:val="24"/>
  </w:num>
  <w:num w:numId="42" w16cid:durableId="1669824357">
    <w:abstractNumId w:val="10"/>
  </w:num>
  <w:num w:numId="43" w16cid:durableId="441850259">
    <w:abstractNumId w:val="26"/>
  </w:num>
  <w:num w:numId="44" w16cid:durableId="996877542">
    <w:abstractNumId w:val="28"/>
  </w:num>
  <w:num w:numId="45" w16cid:durableId="277757925">
    <w:abstractNumId w:val="0"/>
  </w:num>
  <w:num w:numId="46" w16cid:durableId="988246719">
    <w:abstractNumId w:val="17"/>
  </w:num>
  <w:num w:numId="47" w16cid:durableId="238447329">
    <w:abstractNumId w:val="41"/>
  </w:num>
  <w:num w:numId="48" w16cid:durableId="341858273">
    <w:abstractNumId w:val="43"/>
  </w:num>
  <w:num w:numId="49" w16cid:durableId="1247304498">
    <w:abstractNumId w:val="4"/>
  </w:num>
  <w:num w:numId="50" w16cid:durableId="214272548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13719"/>
    <w:rsid w:val="000159B0"/>
    <w:rsid w:val="00020139"/>
    <w:rsid w:val="0002772C"/>
    <w:rsid w:val="00037C5D"/>
    <w:rsid w:val="000404E4"/>
    <w:rsid w:val="00040862"/>
    <w:rsid w:val="00044645"/>
    <w:rsid w:val="00047A71"/>
    <w:rsid w:val="0005166C"/>
    <w:rsid w:val="00051F40"/>
    <w:rsid w:val="00052472"/>
    <w:rsid w:val="00063FEF"/>
    <w:rsid w:val="00064D43"/>
    <w:rsid w:val="000677C1"/>
    <w:rsid w:val="00071067"/>
    <w:rsid w:val="00071BBE"/>
    <w:rsid w:val="000725D1"/>
    <w:rsid w:val="00075A49"/>
    <w:rsid w:val="00075EF4"/>
    <w:rsid w:val="000804F8"/>
    <w:rsid w:val="00081227"/>
    <w:rsid w:val="000816F2"/>
    <w:rsid w:val="00081F22"/>
    <w:rsid w:val="00087C80"/>
    <w:rsid w:val="00091B3B"/>
    <w:rsid w:val="000921B5"/>
    <w:rsid w:val="000A0EA8"/>
    <w:rsid w:val="000A13AB"/>
    <w:rsid w:val="000A25BE"/>
    <w:rsid w:val="000A3FF6"/>
    <w:rsid w:val="000A4AC6"/>
    <w:rsid w:val="000B6BA8"/>
    <w:rsid w:val="000C23E4"/>
    <w:rsid w:val="000C2DBD"/>
    <w:rsid w:val="000C4923"/>
    <w:rsid w:val="000C6FC7"/>
    <w:rsid w:val="000D078E"/>
    <w:rsid w:val="000D1893"/>
    <w:rsid w:val="000D1BD0"/>
    <w:rsid w:val="000D2419"/>
    <w:rsid w:val="000D3F79"/>
    <w:rsid w:val="000D5BC0"/>
    <w:rsid w:val="000D6B72"/>
    <w:rsid w:val="000D7B71"/>
    <w:rsid w:val="000E112B"/>
    <w:rsid w:val="000E61B6"/>
    <w:rsid w:val="000E6B02"/>
    <w:rsid w:val="000E6B09"/>
    <w:rsid w:val="000E723F"/>
    <w:rsid w:val="000E7308"/>
    <w:rsid w:val="000E7FAE"/>
    <w:rsid w:val="000F1073"/>
    <w:rsid w:val="000F6DA4"/>
    <w:rsid w:val="000F7B68"/>
    <w:rsid w:val="00104BBF"/>
    <w:rsid w:val="0010523B"/>
    <w:rsid w:val="00111E74"/>
    <w:rsid w:val="00112CA5"/>
    <w:rsid w:val="00115287"/>
    <w:rsid w:val="001178C3"/>
    <w:rsid w:val="0012134D"/>
    <w:rsid w:val="00122112"/>
    <w:rsid w:val="00124048"/>
    <w:rsid w:val="001254AD"/>
    <w:rsid w:val="00131E39"/>
    <w:rsid w:val="001329A1"/>
    <w:rsid w:val="001368DE"/>
    <w:rsid w:val="0014233E"/>
    <w:rsid w:val="0014400F"/>
    <w:rsid w:val="00144B83"/>
    <w:rsid w:val="001462B4"/>
    <w:rsid w:val="00147611"/>
    <w:rsid w:val="00151AD7"/>
    <w:rsid w:val="00152F65"/>
    <w:rsid w:val="00154291"/>
    <w:rsid w:val="0015466B"/>
    <w:rsid w:val="00155A1E"/>
    <w:rsid w:val="00156576"/>
    <w:rsid w:val="00156BD0"/>
    <w:rsid w:val="001575C4"/>
    <w:rsid w:val="00161C59"/>
    <w:rsid w:val="00163806"/>
    <w:rsid w:val="00163C97"/>
    <w:rsid w:val="001661CB"/>
    <w:rsid w:val="00166655"/>
    <w:rsid w:val="00167869"/>
    <w:rsid w:val="00173956"/>
    <w:rsid w:val="00173D2C"/>
    <w:rsid w:val="001817AA"/>
    <w:rsid w:val="0018675C"/>
    <w:rsid w:val="00187E53"/>
    <w:rsid w:val="0019733A"/>
    <w:rsid w:val="001A030F"/>
    <w:rsid w:val="001A082F"/>
    <w:rsid w:val="001A091B"/>
    <w:rsid w:val="001A1270"/>
    <w:rsid w:val="001A1AC0"/>
    <w:rsid w:val="001A20B4"/>
    <w:rsid w:val="001A3567"/>
    <w:rsid w:val="001A5F6F"/>
    <w:rsid w:val="001A6854"/>
    <w:rsid w:val="001A69D1"/>
    <w:rsid w:val="001A7304"/>
    <w:rsid w:val="001B25E0"/>
    <w:rsid w:val="001B31F2"/>
    <w:rsid w:val="001B409A"/>
    <w:rsid w:val="001B5E97"/>
    <w:rsid w:val="001B6D0D"/>
    <w:rsid w:val="001B7A02"/>
    <w:rsid w:val="001C5A34"/>
    <w:rsid w:val="001C67C3"/>
    <w:rsid w:val="001C683F"/>
    <w:rsid w:val="001C7134"/>
    <w:rsid w:val="001D01C9"/>
    <w:rsid w:val="001D0B73"/>
    <w:rsid w:val="001D1853"/>
    <w:rsid w:val="001D56A8"/>
    <w:rsid w:val="001D6C5E"/>
    <w:rsid w:val="001D6DD6"/>
    <w:rsid w:val="001D76D3"/>
    <w:rsid w:val="001E0F3A"/>
    <w:rsid w:val="001E1ECC"/>
    <w:rsid w:val="001F08FF"/>
    <w:rsid w:val="001F55DF"/>
    <w:rsid w:val="001F579F"/>
    <w:rsid w:val="001F5CD6"/>
    <w:rsid w:val="001F6854"/>
    <w:rsid w:val="00200B2A"/>
    <w:rsid w:val="002016CD"/>
    <w:rsid w:val="00201E15"/>
    <w:rsid w:val="00202381"/>
    <w:rsid w:val="002023CA"/>
    <w:rsid w:val="002154D9"/>
    <w:rsid w:val="00216331"/>
    <w:rsid w:val="002178DE"/>
    <w:rsid w:val="0022498C"/>
    <w:rsid w:val="00226203"/>
    <w:rsid w:val="0022676D"/>
    <w:rsid w:val="0022685C"/>
    <w:rsid w:val="00231396"/>
    <w:rsid w:val="00232003"/>
    <w:rsid w:val="00236CC9"/>
    <w:rsid w:val="002432A6"/>
    <w:rsid w:val="00254FD9"/>
    <w:rsid w:val="00255885"/>
    <w:rsid w:val="00267671"/>
    <w:rsid w:val="00270357"/>
    <w:rsid w:val="00271133"/>
    <w:rsid w:val="002739A5"/>
    <w:rsid w:val="00275057"/>
    <w:rsid w:val="002806BF"/>
    <w:rsid w:val="0028165A"/>
    <w:rsid w:val="00281F92"/>
    <w:rsid w:val="002832BB"/>
    <w:rsid w:val="0029554F"/>
    <w:rsid w:val="00296E40"/>
    <w:rsid w:val="0029736F"/>
    <w:rsid w:val="00297491"/>
    <w:rsid w:val="002A31FF"/>
    <w:rsid w:val="002A5CE8"/>
    <w:rsid w:val="002A6724"/>
    <w:rsid w:val="002B60B4"/>
    <w:rsid w:val="002D0776"/>
    <w:rsid w:val="002D30E0"/>
    <w:rsid w:val="002D41B5"/>
    <w:rsid w:val="002D4421"/>
    <w:rsid w:val="002E0A26"/>
    <w:rsid w:val="002E25F1"/>
    <w:rsid w:val="002E2FFC"/>
    <w:rsid w:val="002E6D04"/>
    <w:rsid w:val="002F0BFD"/>
    <w:rsid w:val="002F0FBA"/>
    <w:rsid w:val="002F1BE3"/>
    <w:rsid w:val="002F1E42"/>
    <w:rsid w:val="002F506D"/>
    <w:rsid w:val="002F50DD"/>
    <w:rsid w:val="00300DC1"/>
    <w:rsid w:val="00302544"/>
    <w:rsid w:val="003069D2"/>
    <w:rsid w:val="00307146"/>
    <w:rsid w:val="00307C0D"/>
    <w:rsid w:val="003144F5"/>
    <w:rsid w:val="00316000"/>
    <w:rsid w:val="00320C82"/>
    <w:rsid w:val="00323D62"/>
    <w:rsid w:val="0032400F"/>
    <w:rsid w:val="00327B1C"/>
    <w:rsid w:val="00327FA4"/>
    <w:rsid w:val="0033003A"/>
    <w:rsid w:val="00330BAD"/>
    <w:rsid w:val="0033112E"/>
    <w:rsid w:val="00333DD3"/>
    <w:rsid w:val="00334071"/>
    <w:rsid w:val="003363F5"/>
    <w:rsid w:val="00336AD3"/>
    <w:rsid w:val="00337281"/>
    <w:rsid w:val="0034143D"/>
    <w:rsid w:val="00342912"/>
    <w:rsid w:val="0034336B"/>
    <w:rsid w:val="0034352B"/>
    <w:rsid w:val="003436D9"/>
    <w:rsid w:val="003500A2"/>
    <w:rsid w:val="00351743"/>
    <w:rsid w:val="00356579"/>
    <w:rsid w:val="00356D2D"/>
    <w:rsid w:val="003570FF"/>
    <w:rsid w:val="003615F0"/>
    <w:rsid w:val="00361883"/>
    <w:rsid w:val="00362722"/>
    <w:rsid w:val="003632BD"/>
    <w:rsid w:val="003632C5"/>
    <w:rsid w:val="0036339E"/>
    <w:rsid w:val="00367FC7"/>
    <w:rsid w:val="003743E5"/>
    <w:rsid w:val="00376289"/>
    <w:rsid w:val="00380E34"/>
    <w:rsid w:val="00380F24"/>
    <w:rsid w:val="00383CBF"/>
    <w:rsid w:val="00385FC9"/>
    <w:rsid w:val="00395C13"/>
    <w:rsid w:val="003A37FB"/>
    <w:rsid w:val="003A3EB2"/>
    <w:rsid w:val="003A7396"/>
    <w:rsid w:val="003A7BBD"/>
    <w:rsid w:val="003B4BEA"/>
    <w:rsid w:val="003B5DDF"/>
    <w:rsid w:val="003B6B05"/>
    <w:rsid w:val="003C2F3A"/>
    <w:rsid w:val="003C3813"/>
    <w:rsid w:val="003C392C"/>
    <w:rsid w:val="003C4700"/>
    <w:rsid w:val="003C6733"/>
    <w:rsid w:val="003D0929"/>
    <w:rsid w:val="003D609F"/>
    <w:rsid w:val="003E0263"/>
    <w:rsid w:val="003E3940"/>
    <w:rsid w:val="003E3E94"/>
    <w:rsid w:val="003E54DA"/>
    <w:rsid w:val="003E6CCC"/>
    <w:rsid w:val="003F3A45"/>
    <w:rsid w:val="003F43F3"/>
    <w:rsid w:val="00401B9A"/>
    <w:rsid w:val="00402645"/>
    <w:rsid w:val="004027C5"/>
    <w:rsid w:val="0040468B"/>
    <w:rsid w:val="004126D9"/>
    <w:rsid w:val="0041275C"/>
    <w:rsid w:val="004131DB"/>
    <w:rsid w:val="00414B1A"/>
    <w:rsid w:val="004165D6"/>
    <w:rsid w:val="00416796"/>
    <w:rsid w:val="00416C75"/>
    <w:rsid w:val="004207ED"/>
    <w:rsid w:val="004221E0"/>
    <w:rsid w:val="004232FC"/>
    <w:rsid w:val="0042450D"/>
    <w:rsid w:val="00424651"/>
    <w:rsid w:val="004260E1"/>
    <w:rsid w:val="00430799"/>
    <w:rsid w:val="00433B6E"/>
    <w:rsid w:val="00443D90"/>
    <w:rsid w:val="004457F5"/>
    <w:rsid w:val="00447A45"/>
    <w:rsid w:val="004503D7"/>
    <w:rsid w:val="004542DC"/>
    <w:rsid w:val="004554F0"/>
    <w:rsid w:val="0045605F"/>
    <w:rsid w:val="00456D11"/>
    <w:rsid w:val="004607C7"/>
    <w:rsid w:val="004664EC"/>
    <w:rsid w:val="004675A6"/>
    <w:rsid w:val="00470295"/>
    <w:rsid w:val="0047029D"/>
    <w:rsid w:val="00470DCE"/>
    <w:rsid w:val="00471BA5"/>
    <w:rsid w:val="004732DF"/>
    <w:rsid w:val="00477760"/>
    <w:rsid w:val="00477D78"/>
    <w:rsid w:val="00485934"/>
    <w:rsid w:val="004871EC"/>
    <w:rsid w:val="00491BB6"/>
    <w:rsid w:val="004A02C7"/>
    <w:rsid w:val="004A736F"/>
    <w:rsid w:val="004B2B2A"/>
    <w:rsid w:val="004B494C"/>
    <w:rsid w:val="004B5282"/>
    <w:rsid w:val="004B7D29"/>
    <w:rsid w:val="004C2424"/>
    <w:rsid w:val="004C6050"/>
    <w:rsid w:val="004C764F"/>
    <w:rsid w:val="004C7672"/>
    <w:rsid w:val="004C7802"/>
    <w:rsid w:val="004D07E8"/>
    <w:rsid w:val="004D31F4"/>
    <w:rsid w:val="004D5519"/>
    <w:rsid w:val="004D6C72"/>
    <w:rsid w:val="004E0A24"/>
    <w:rsid w:val="004E63AE"/>
    <w:rsid w:val="004F092C"/>
    <w:rsid w:val="004F0C0E"/>
    <w:rsid w:val="004F27FF"/>
    <w:rsid w:val="004F2891"/>
    <w:rsid w:val="004F47B1"/>
    <w:rsid w:val="004F4920"/>
    <w:rsid w:val="004F5270"/>
    <w:rsid w:val="004F5408"/>
    <w:rsid w:val="004F7386"/>
    <w:rsid w:val="004F7716"/>
    <w:rsid w:val="00500B5E"/>
    <w:rsid w:val="005025B8"/>
    <w:rsid w:val="00513870"/>
    <w:rsid w:val="00514AFA"/>
    <w:rsid w:val="00516C61"/>
    <w:rsid w:val="00516E90"/>
    <w:rsid w:val="005174A0"/>
    <w:rsid w:val="00522575"/>
    <w:rsid w:val="0052296C"/>
    <w:rsid w:val="005244C5"/>
    <w:rsid w:val="00525DC4"/>
    <w:rsid w:val="00530DDB"/>
    <w:rsid w:val="005313CE"/>
    <w:rsid w:val="005314FD"/>
    <w:rsid w:val="00534D3A"/>
    <w:rsid w:val="00541E4F"/>
    <w:rsid w:val="005423F4"/>
    <w:rsid w:val="005545DA"/>
    <w:rsid w:val="00556F4C"/>
    <w:rsid w:val="00566F48"/>
    <w:rsid w:val="005704ED"/>
    <w:rsid w:val="00574130"/>
    <w:rsid w:val="0058156F"/>
    <w:rsid w:val="00584886"/>
    <w:rsid w:val="00585475"/>
    <w:rsid w:val="005900C5"/>
    <w:rsid w:val="00591DF1"/>
    <w:rsid w:val="005B0822"/>
    <w:rsid w:val="005B0EB8"/>
    <w:rsid w:val="005B6853"/>
    <w:rsid w:val="005B7C0F"/>
    <w:rsid w:val="005C0C14"/>
    <w:rsid w:val="005C410E"/>
    <w:rsid w:val="005C4A68"/>
    <w:rsid w:val="005C59B1"/>
    <w:rsid w:val="005C6BFB"/>
    <w:rsid w:val="005D2032"/>
    <w:rsid w:val="005D2323"/>
    <w:rsid w:val="005D564F"/>
    <w:rsid w:val="005E14C0"/>
    <w:rsid w:val="005E569B"/>
    <w:rsid w:val="005E5BFA"/>
    <w:rsid w:val="005F06BC"/>
    <w:rsid w:val="005F3EDF"/>
    <w:rsid w:val="005F43A6"/>
    <w:rsid w:val="005F5752"/>
    <w:rsid w:val="005F5AD1"/>
    <w:rsid w:val="005F6AAD"/>
    <w:rsid w:val="005F77F2"/>
    <w:rsid w:val="00601A0B"/>
    <w:rsid w:val="00605286"/>
    <w:rsid w:val="00606EB5"/>
    <w:rsid w:val="006071B9"/>
    <w:rsid w:val="00610253"/>
    <w:rsid w:val="00613838"/>
    <w:rsid w:val="00613D72"/>
    <w:rsid w:val="00615531"/>
    <w:rsid w:val="0061744B"/>
    <w:rsid w:val="0061758D"/>
    <w:rsid w:val="00620E6E"/>
    <w:rsid w:val="00622581"/>
    <w:rsid w:val="006242BE"/>
    <w:rsid w:val="00627B59"/>
    <w:rsid w:val="0063574A"/>
    <w:rsid w:val="00636550"/>
    <w:rsid w:val="00636ECE"/>
    <w:rsid w:val="00640B28"/>
    <w:rsid w:val="00641F7A"/>
    <w:rsid w:val="00642ABD"/>
    <w:rsid w:val="006445AA"/>
    <w:rsid w:val="00647524"/>
    <w:rsid w:val="00654816"/>
    <w:rsid w:val="00654DD9"/>
    <w:rsid w:val="006566BC"/>
    <w:rsid w:val="00656AAA"/>
    <w:rsid w:val="0066113B"/>
    <w:rsid w:val="00662620"/>
    <w:rsid w:val="00663E1D"/>
    <w:rsid w:val="00667983"/>
    <w:rsid w:val="00670109"/>
    <w:rsid w:val="0067272C"/>
    <w:rsid w:val="0067335D"/>
    <w:rsid w:val="006770DD"/>
    <w:rsid w:val="006807C9"/>
    <w:rsid w:val="00681C92"/>
    <w:rsid w:val="00682D74"/>
    <w:rsid w:val="006841E9"/>
    <w:rsid w:val="006848DC"/>
    <w:rsid w:val="00686065"/>
    <w:rsid w:val="00686A5C"/>
    <w:rsid w:val="00690DB5"/>
    <w:rsid w:val="00692566"/>
    <w:rsid w:val="006940FF"/>
    <w:rsid w:val="00694B8A"/>
    <w:rsid w:val="006971FA"/>
    <w:rsid w:val="006A6436"/>
    <w:rsid w:val="006A68C4"/>
    <w:rsid w:val="006A7CAC"/>
    <w:rsid w:val="006B056B"/>
    <w:rsid w:val="006B5532"/>
    <w:rsid w:val="006C0208"/>
    <w:rsid w:val="006C48F2"/>
    <w:rsid w:val="006C49DF"/>
    <w:rsid w:val="006D7C44"/>
    <w:rsid w:val="006E117F"/>
    <w:rsid w:val="006E34BF"/>
    <w:rsid w:val="006E4F1F"/>
    <w:rsid w:val="006E7C9C"/>
    <w:rsid w:val="006E7F1E"/>
    <w:rsid w:val="006F2AC1"/>
    <w:rsid w:val="006F52DE"/>
    <w:rsid w:val="006F6052"/>
    <w:rsid w:val="00704A0E"/>
    <w:rsid w:val="00705917"/>
    <w:rsid w:val="007106C9"/>
    <w:rsid w:val="007124AD"/>
    <w:rsid w:val="0072030D"/>
    <w:rsid w:val="0072080B"/>
    <w:rsid w:val="00721867"/>
    <w:rsid w:val="00722FD7"/>
    <w:rsid w:val="00726704"/>
    <w:rsid w:val="00726B4F"/>
    <w:rsid w:val="00734E59"/>
    <w:rsid w:val="007372FA"/>
    <w:rsid w:val="00742CE9"/>
    <w:rsid w:val="0074407C"/>
    <w:rsid w:val="0075098D"/>
    <w:rsid w:val="00754C07"/>
    <w:rsid w:val="00756F1F"/>
    <w:rsid w:val="007624BD"/>
    <w:rsid w:val="00763054"/>
    <w:rsid w:val="0076565F"/>
    <w:rsid w:val="007726B1"/>
    <w:rsid w:val="00775D07"/>
    <w:rsid w:val="00780108"/>
    <w:rsid w:val="0078027D"/>
    <w:rsid w:val="007802C8"/>
    <w:rsid w:val="00782D8F"/>
    <w:rsid w:val="007851E9"/>
    <w:rsid w:val="0079130B"/>
    <w:rsid w:val="00792F56"/>
    <w:rsid w:val="00793DDE"/>
    <w:rsid w:val="00795866"/>
    <w:rsid w:val="007A2BB0"/>
    <w:rsid w:val="007A3A8D"/>
    <w:rsid w:val="007B1388"/>
    <w:rsid w:val="007B6DE7"/>
    <w:rsid w:val="007C15C7"/>
    <w:rsid w:val="007C4271"/>
    <w:rsid w:val="007D2129"/>
    <w:rsid w:val="007D26D4"/>
    <w:rsid w:val="007D30CC"/>
    <w:rsid w:val="007D4026"/>
    <w:rsid w:val="007E1096"/>
    <w:rsid w:val="007E1C44"/>
    <w:rsid w:val="007E2FAA"/>
    <w:rsid w:val="007E3F79"/>
    <w:rsid w:val="007E495C"/>
    <w:rsid w:val="007E57BE"/>
    <w:rsid w:val="007F392F"/>
    <w:rsid w:val="007F5F24"/>
    <w:rsid w:val="00800DBA"/>
    <w:rsid w:val="00804970"/>
    <w:rsid w:val="008054D4"/>
    <w:rsid w:val="0080583A"/>
    <w:rsid w:val="00805A36"/>
    <w:rsid w:val="00806545"/>
    <w:rsid w:val="00813631"/>
    <w:rsid w:val="00813BBF"/>
    <w:rsid w:val="00817C5B"/>
    <w:rsid w:val="0082015D"/>
    <w:rsid w:val="00823944"/>
    <w:rsid w:val="008305F4"/>
    <w:rsid w:val="00833489"/>
    <w:rsid w:val="00835263"/>
    <w:rsid w:val="008363D4"/>
    <w:rsid w:val="00841899"/>
    <w:rsid w:val="008445E9"/>
    <w:rsid w:val="00847BDE"/>
    <w:rsid w:val="00847DB3"/>
    <w:rsid w:val="00850620"/>
    <w:rsid w:val="00850C73"/>
    <w:rsid w:val="00853076"/>
    <w:rsid w:val="0085330E"/>
    <w:rsid w:val="00854E77"/>
    <w:rsid w:val="00864260"/>
    <w:rsid w:val="00867B61"/>
    <w:rsid w:val="00870075"/>
    <w:rsid w:val="00873ADA"/>
    <w:rsid w:val="00876FA1"/>
    <w:rsid w:val="00877688"/>
    <w:rsid w:val="00877A7D"/>
    <w:rsid w:val="00886321"/>
    <w:rsid w:val="00887DCE"/>
    <w:rsid w:val="008911B5"/>
    <w:rsid w:val="008915DF"/>
    <w:rsid w:val="00892097"/>
    <w:rsid w:val="00892E00"/>
    <w:rsid w:val="00894826"/>
    <w:rsid w:val="008960D3"/>
    <w:rsid w:val="00897F4E"/>
    <w:rsid w:val="008A0317"/>
    <w:rsid w:val="008A5574"/>
    <w:rsid w:val="008A5A32"/>
    <w:rsid w:val="008A5AEB"/>
    <w:rsid w:val="008C2197"/>
    <w:rsid w:val="008C2215"/>
    <w:rsid w:val="008C40BF"/>
    <w:rsid w:val="008C504A"/>
    <w:rsid w:val="008C75B6"/>
    <w:rsid w:val="008D2E6C"/>
    <w:rsid w:val="008D4C31"/>
    <w:rsid w:val="008D4DC4"/>
    <w:rsid w:val="008D6981"/>
    <w:rsid w:val="008E168B"/>
    <w:rsid w:val="008E2835"/>
    <w:rsid w:val="008E2F49"/>
    <w:rsid w:val="008E32FA"/>
    <w:rsid w:val="008F0E89"/>
    <w:rsid w:val="008F1067"/>
    <w:rsid w:val="008F27BF"/>
    <w:rsid w:val="008F40EE"/>
    <w:rsid w:val="008F4164"/>
    <w:rsid w:val="008F59F5"/>
    <w:rsid w:val="008F67F8"/>
    <w:rsid w:val="008F6ACC"/>
    <w:rsid w:val="00901EA1"/>
    <w:rsid w:val="009025E4"/>
    <w:rsid w:val="009025F2"/>
    <w:rsid w:val="00904E26"/>
    <w:rsid w:val="00904EF1"/>
    <w:rsid w:val="009059CF"/>
    <w:rsid w:val="00905A63"/>
    <w:rsid w:val="009069DB"/>
    <w:rsid w:val="0091019D"/>
    <w:rsid w:val="009117BA"/>
    <w:rsid w:val="009129F7"/>
    <w:rsid w:val="00917FCC"/>
    <w:rsid w:val="00921932"/>
    <w:rsid w:val="00925A26"/>
    <w:rsid w:val="00926229"/>
    <w:rsid w:val="00926639"/>
    <w:rsid w:val="00930221"/>
    <w:rsid w:val="00930894"/>
    <w:rsid w:val="009333CB"/>
    <w:rsid w:val="00935495"/>
    <w:rsid w:val="00942542"/>
    <w:rsid w:val="00943701"/>
    <w:rsid w:val="00947604"/>
    <w:rsid w:val="009500BC"/>
    <w:rsid w:val="009501CC"/>
    <w:rsid w:val="009501EC"/>
    <w:rsid w:val="0095232C"/>
    <w:rsid w:val="00953B8A"/>
    <w:rsid w:val="00953F4C"/>
    <w:rsid w:val="00953F9A"/>
    <w:rsid w:val="009576EB"/>
    <w:rsid w:val="00961C2B"/>
    <w:rsid w:val="00963E71"/>
    <w:rsid w:val="009718A9"/>
    <w:rsid w:val="009725B4"/>
    <w:rsid w:val="00974B38"/>
    <w:rsid w:val="0097555D"/>
    <w:rsid w:val="00976D93"/>
    <w:rsid w:val="00984C4F"/>
    <w:rsid w:val="00986294"/>
    <w:rsid w:val="0099029D"/>
    <w:rsid w:val="009943AF"/>
    <w:rsid w:val="0099475D"/>
    <w:rsid w:val="00994B9B"/>
    <w:rsid w:val="009962F4"/>
    <w:rsid w:val="009A0183"/>
    <w:rsid w:val="009B4A99"/>
    <w:rsid w:val="009B4FC3"/>
    <w:rsid w:val="009B5373"/>
    <w:rsid w:val="009B588C"/>
    <w:rsid w:val="009B7F12"/>
    <w:rsid w:val="009C2081"/>
    <w:rsid w:val="009C7213"/>
    <w:rsid w:val="009D291F"/>
    <w:rsid w:val="009D2B33"/>
    <w:rsid w:val="009E4D37"/>
    <w:rsid w:val="009E5348"/>
    <w:rsid w:val="009F13F2"/>
    <w:rsid w:val="009F3B9C"/>
    <w:rsid w:val="009F3EE9"/>
    <w:rsid w:val="009F5DE6"/>
    <w:rsid w:val="009F7ED4"/>
    <w:rsid w:val="00A03BB1"/>
    <w:rsid w:val="00A100BD"/>
    <w:rsid w:val="00A1125B"/>
    <w:rsid w:val="00A11D5C"/>
    <w:rsid w:val="00A11EF8"/>
    <w:rsid w:val="00A152AD"/>
    <w:rsid w:val="00A170DA"/>
    <w:rsid w:val="00A17FDD"/>
    <w:rsid w:val="00A21F81"/>
    <w:rsid w:val="00A2564F"/>
    <w:rsid w:val="00A25D62"/>
    <w:rsid w:val="00A2709A"/>
    <w:rsid w:val="00A3344C"/>
    <w:rsid w:val="00A347BE"/>
    <w:rsid w:val="00A415BC"/>
    <w:rsid w:val="00A448A3"/>
    <w:rsid w:val="00A44A3D"/>
    <w:rsid w:val="00A5050B"/>
    <w:rsid w:val="00A56016"/>
    <w:rsid w:val="00A60DCC"/>
    <w:rsid w:val="00A61A42"/>
    <w:rsid w:val="00A63AEF"/>
    <w:rsid w:val="00A64069"/>
    <w:rsid w:val="00A655FD"/>
    <w:rsid w:val="00A70BA7"/>
    <w:rsid w:val="00A70C86"/>
    <w:rsid w:val="00A76869"/>
    <w:rsid w:val="00A76D14"/>
    <w:rsid w:val="00A80336"/>
    <w:rsid w:val="00A80C7F"/>
    <w:rsid w:val="00A815E6"/>
    <w:rsid w:val="00A81B9B"/>
    <w:rsid w:val="00A84510"/>
    <w:rsid w:val="00A85AAC"/>
    <w:rsid w:val="00A90048"/>
    <w:rsid w:val="00A91E1A"/>
    <w:rsid w:val="00A925EA"/>
    <w:rsid w:val="00A935F2"/>
    <w:rsid w:val="00A93B29"/>
    <w:rsid w:val="00AA11D3"/>
    <w:rsid w:val="00AA203F"/>
    <w:rsid w:val="00AA2ADB"/>
    <w:rsid w:val="00AA6CE9"/>
    <w:rsid w:val="00AB1055"/>
    <w:rsid w:val="00AB2A87"/>
    <w:rsid w:val="00AB660C"/>
    <w:rsid w:val="00AB68B9"/>
    <w:rsid w:val="00AB76B4"/>
    <w:rsid w:val="00AC2C47"/>
    <w:rsid w:val="00AC7D61"/>
    <w:rsid w:val="00AD1C75"/>
    <w:rsid w:val="00AD6B78"/>
    <w:rsid w:val="00AD77D6"/>
    <w:rsid w:val="00AE1C7B"/>
    <w:rsid w:val="00AE4C2A"/>
    <w:rsid w:val="00AE5A94"/>
    <w:rsid w:val="00AE6194"/>
    <w:rsid w:val="00AE69EA"/>
    <w:rsid w:val="00AF2035"/>
    <w:rsid w:val="00AF3EC9"/>
    <w:rsid w:val="00B02108"/>
    <w:rsid w:val="00B2481D"/>
    <w:rsid w:val="00B264C0"/>
    <w:rsid w:val="00B26BBF"/>
    <w:rsid w:val="00B31C50"/>
    <w:rsid w:val="00B329BE"/>
    <w:rsid w:val="00B40463"/>
    <w:rsid w:val="00B41A20"/>
    <w:rsid w:val="00B53003"/>
    <w:rsid w:val="00B54A97"/>
    <w:rsid w:val="00B6572B"/>
    <w:rsid w:val="00B66BBC"/>
    <w:rsid w:val="00B66CFF"/>
    <w:rsid w:val="00B71B58"/>
    <w:rsid w:val="00B73DD5"/>
    <w:rsid w:val="00B75519"/>
    <w:rsid w:val="00B75B23"/>
    <w:rsid w:val="00B765EA"/>
    <w:rsid w:val="00B8382A"/>
    <w:rsid w:val="00B83977"/>
    <w:rsid w:val="00B847F9"/>
    <w:rsid w:val="00B85CFB"/>
    <w:rsid w:val="00B906AC"/>
    <w:rsid w:val="00B90DDF"/>
    <w:rsid w:val="00B940F1"/>
    <w:rsid w:val="00B94511"/>
    <w:rsid w:val="00BA2CD5"/>
    <w:rsid w:val="00BA2E58"/>
    <w:rsid w:val="00BA3539"/>
    <w:rsid w:val="00BA50FA"/>
    <w:rsid w:val="00BA54D1"/>
    <w:rsid w:val="00BA6119"/>
    <w:rsid w:val="00BB0A8B"/>
    <w:rsid w:val="00BB2277"/>
    <w:rsid w:val="00BB2A22"/>
    <w:rsid w:val="00BB54BF"/>
    <w:rsid w:val="00BC1D47"/>
    <w:rsid w:val="00BC278C"/>
    <w:rsid w:val="00BC30E2"/>
    <w:rsid w:val="00BD054E"/>
    <w:rsid w:val="00BD138C"/>
    <w:rsid w:val="00BD1443"/>
    <w:rsid w:val="00BD23B2"/>
    <w:rsid w:val="00BD2A12"/>
    <w:rsid w:val="00BD5766"/>
    <w:rsid w:val="00BD762D"/>
    <w:rsid w:val="00BE0663"/>
    <w:rsid w:val="00BE291F"/>
    <w:rsid w:val="00BE41E1"/>
    <w:rsid w:val="00BE4B32"/>
    <w:rsid w:val="00BE70A9"/>
    <w:rsid w:val="00BE75D6"/>
    <w:rsid w:val="00BF1A55"/>
    <w:rsid w:val="00BF2CB4"/>
    <w:rsid w:val="00BF2D8B"/>
    <w:rsid w:val="00BF4412"/>
    <w:rsid w:val="00BF56AF"/>
    <w:rsid w:val="00BF6231"/>
    <w:rsid w:val="00BF62D1"/>
    <w:rsid w:val="00BF7917"/>
    <w:rsid w:val="00C004BC"/>
    <w:rsid w:val="00C0343C"/>
    <w:rsid w:val="00C1427E"/>
    <w:rsid w:val="00C1561D"/>
    <w:rsid w:val="00C158F1"/>
    <w:rsid w:val="00C15EBC"/>
    <w:rsid w:val="00C16AFC"/>
    <w:rsid w:val="00C17737"/>
    <w:rsid w:val="00C21235"/>
    <w:rsid w:val="00C23D29"/>
    <w:rsid w:val="00C24AE8"/>
    <w:rsid w:val="00C25919"/>
    <w:rsid w:val="00C33771"/>
    <w:rsid w:val="00C45511"/>
    <w:rsid w:val="00C45DFC"/>
    <w:rsid w:val="00C5079E"/>
    <w:rsid w:val="00C5215B"/>
    <w:rsid w:val="00C53647"/>
    <w:rsid w:val="00C55E77"/>
    <w:rsid w:val="00C56CA6"/>
    <w:rsid w:val="00C57F08"/>
    <w:rsid w:val="00C6030F"/>
    <w:rsid w:val="00C6284B"/>
    <w:rsid w:val="00C63AAE"/>
    <w:rsid w:val="00C6775B"/>
    <w:rsid w:val="00C81225"/>
    <w:rsid w:val="00C82A22"/>
    <w:rsid w:val="00C875F4"/>
    <w:rsid w:val="00C87CA4"/>
    <w:rsid w:val="00C90532"/>
    <w:rsid w:val="00C93859"/>
    <w:rsid w:val="00C94085"/>
    <w:rsid w:val="00C97F09"/>
    <w:rsid w:val="00CA02D0"/>
    <w:rsid w:val="00CA55B0"/>
    <w:rsid w:val="00CB04C6"/>
    <w:rsid w:val="00CB3A84"/>
    <w:rsid w:val="00CB486F"/>
    <w:rsid w:val="00CB54F8"/>
    <w:rsid w:val="00CC0253"/>
    <w:rsid w:val="00CC4AB4"/>
    <w:rsid w:val="00CC7C0C"/>
    <w:rsid w:val="00CD446B"/>
    <w:rsid w:val="00CE0399"/>
    <w:rsid w:val="00CE2603"/>
    <w:rsid w:val="00CE448C"/>
    <w:rsid w:val="00CE5F60"/>
    <w:rsid w:val="00CE67DF"/>
    <w:rsid w:val="00CE6D86"/>
    <w:rsid w:val="00CF1C5F"/>
    <w:rsid w:val="00CF5B11"/>
    <w:rsid w:val="00CF7A25"/>
    <w:rsid w:val="00D002FB"/>
    <w:rsid w:val="00D02E7B"/>
    <w:rsid w:val="00D06CB5"/>
    <w:rsid w:val="00D078EC"/>
    <w:rsid w:val="00D1057D"/>
    <w:rsid w:val="00D11E01"/>
    <w:rsid w:val="00D1323E"/>
    <w:rsid w:val="00D14B6B"/>
    <w:rsid w:val="00D15085"/>
    <w:rsid w:val="00D154D9"/>
    <w:rsid w:val="00D203BE"/>
    <w:rsid w:val="00D2059A"/>
    <w:rsid w:val="00D219A8"/>
    <w:rsid w:val="00D23738"/>
    <w:rsid w:val="00D23A0A"/>
    <w:rsid w:val="00D23C12"/>
    <w:rsid w:val="00D26374"/>
    <w:rsid w:val="00D3021F"/>
    <w:rsid w:val="00D37DFE"/>
    <w:rsid w:val="00D41567"/>
    <w:rsid w:val="00D45732"/>
    <w:rsid w:val="00D52723"/>
    <w:rsid w:val="00D528FF"/>
    <w:rsid w:val="00D52A40"/>
    <w:rsid w:val="00D56265"/>
    <w:rsid w:val="00D612A3"/>
    <w:rsid w:val="00D712CA"/>
    <w:rsid w:val="00D74CE4"/>
    <w:rsid w:val="00D75366"/>
    <w:rsid w:val="00D7582E"/>
    <w:rsid w:val="00D8115A"/>
    <w:rsid w:val="00D850D5"/>
    <w:rsid w:val="00D8592D"/>
    <w:rsid w:val="00D86D61"/>
    <w:rsid w:val="00D8785A"/>
    <w:rsid w:val="00D90A1E"/>
    <w:rsid w:val="00D9252E"/>
    <w:rsid w:val="00D9410D"/>
    <w:rsid w:val="00D9418D"/>
    <w:rsid w:val="00D94643"/>
    <w:rsid w:val="00D964C4"/>
    <w:rsid w:val="00D96D1B"/>
    <w:rsid w:val="00D96D96"/>
    <w:rsid w:val="00D96F06"/>
    <w:rsid w:val="00D97A5F"/>
    <w:rsid w:val="00DA1B52"/>
    <w:rsid w:val="00DA548F"/>
    <w:rsid w:val="00DA6422"/>
    <w:rsid w:val="00DA678A"/>
    <w:rsid w:val="00DA748D"/>
    <w:rsid w:val="00DB0775"/>
    <w:rsid w:val="00DB43E6"/>
    <w:rsid w:val="00DB4D7E"/>
    <w:rsid w:val="00DC0887"/>
    <w:rsid w:val="00DC0E80"/>
    <w:rsid w:val="00DC3413"/>
    <w:rsid w:val="00DC37E8"/>
    <w:rsid w:val="00DC5E94"/>
    <w:rsid w:val="00DC79A3"/>
    <w:rsid w:val="00DD0107"/>
    <w:rsid w:val="00DD0957"/>
    <w:rsid w:val="00DD0F16"/>
    <w:rsid w:val="00DD23F4"/>
    <w:rsid w:val="00DE1CA0"/>
    <w:rsid w:val="00DE1E75"/>
    <w:rsid w:val="00DE3A3D"/>
    <w:rsid w:val="00DE633D"/>
    <w:rsid w:val="00DE6370"/>
    <w:rsid w:val="00DE7069"/>
    <w:rsid w:val="00DE7224"/>
    <w:rsid w:val="00DE756E"/>
    <w:rsid w:val="00DF1DFB"/>
    <w:rsid w:val="00DF39E4"/>
    <w:rsid w:val="00DF446C"/>
    <w:rsid w:val="00DF5A40"/>
    <w:rsid w:val="00DF6B31"/>
    <w:rsid w:val="00E011D2"/>
    <w:rsid w:val="00E02791"/>
    <w:rsid w:val="00E033E0"/>
    <w:rsid w:val="00E047FF"/>
    <w:rsid w:val="00E04C3B"/>
    <w:rsid w:val="00E05ED9"/>
    <w:rsid w:val="00E0649C"/>
    <w:rsid w:val="00E06676"/>
    <w:rsid w:val="00E07F0C"/>
    <w:rsid w:val="00E12392"/>
    <w:rsid w:val="00E1311B"/>
    <w:rsid w:val="00E15E9C"/>
    <w:rsid w:val="00E212E3"/>
    <w:rsid w:val="00E218D4"/>
    <w:rsid w:val="00E22E08"/>
    <w:rsid w:val="00E253E0"/>
    <w:rsid w:val="00E3759C"/>
    <w:rsid w:val="00E429EF"/>
    <w:rsid w:val="00E42BCC"/>
    <w:rsid w:val="00E43D98"/>
    <w:rsid w:val="00E44989"/>
    <w:rsid w:val="00E44B43"/>
    <w:rsid w:val="00E45380"/>
    <w:rsid w:val="00E53283"/>
    <w:rsid w:val="00E56F3A"/>
    <w:rsid w:val="00E5756F"/>
    <w:rsid w:val="00E629FC"/>
    <w:rsid w:val="00E63303"/>
    <w:rsid w:val="00E6330B"/>
    <w:rsid w:val="00E63439"/>
    <w:rsid w:val="00E653D2"/>
    <w:rsid w:val="00E66731"/>
    <w:rsid w:val="00E6720A"/>
    <w:rsid w:val="00E72ED1"/>
    <w:rsid w:val="00E73D5A"/>
    <w:rsid w:val="00E75CCA"/>
    <w:rsid w:val="00E7773C"/>
    <w:rsid w:val="00E816D6"/>
    <w:rsid w:val="00E8206F"/>
    <w:rsid w:val="00E82833"/>
    <w:rsid w:val="00E82D97"/>
    <w:rsid w:val="00E84873"/>
    <w:rsid w:val="00E85B71"/>
    <w:rsid w:val="00E86694"/>
    <w:rsid w:val="00E91AE7"/>
    <w:rsid w:val="00E9246D"/>
    <w:rsid w:val="00E93999"/>
    <w:rsid w:val="00E94F81"/>
    <w:rsid w:val="00E9507F"/>
    <w:rsid w:val="00EA0A06"/>
    <w:rsid w:val="00EA13A6"/>
    <w:rsid w:val="00EA1E45"/>
    <w:rsid w:val="00EB1057"/>
    <w:rsid w:val="00EB284B"/>
    <w:rsid w:val="00EB2DFF"/>
    <w:rsid w:val="00EB4CA2"/>
    <w:rsid w:val="00EB5025"/>
    <w:rsid w:val="00EC1767"/>
    <w:rsid w:val="00EC4C45"/>
    <w:rsid w:val="00EC5A7A"/>
    <w:rsid w:val="00EC60A7"/>
    <w:rsid w:val="00EC6D89"/>
    <w:rsid w:val="00ED14E2"/>
    <w:rsid w:val="00ED15E3"/>
    <w:rsid w:val="00ED2E9F"/>
    <w:rsid w:val="00ED3FDB"/>
    <w:rsid w:val="00EE001C"/>
    <w:rsid w:val="00EE133E"/>
    <w:rsid w:val="00EE4620"/>
    <w:rsid w:val="00EE4D95"/>
    <w:rsid w:val="00EE6221"/>
    <w:rsid w:val="00EF46B5"/>
    <w:rsid w:val="00EF56AE"/>
    <w:rsid w:val="00EF7B36"/>
    <w:rsid w:val="00F008E9"/>
    <w:rsid w:val="00F016D9"/>
    <w:rsid w:val="00F07A79"/>
    <w:rsid w:val="00F21E3B"/>
    <w:rsid w:val="00F26C37"/>
    <w:rsid w:val="00F2742C"/>
    <w:rsid w:val="00F33A45"/>
    <w:rsid w:val="00F33C9E"/>
    <w:rsid w:val="00F40D18"/>
    <w:rsid w:val="00F4680A"/>
    <w:rsid w:val="00F46E4B"/>
    <w:rsid w:val="00F47778"/>
    <w:rsid w:val="00F47D05"/>
    <w:rsid w:val="00F52B1D"/>
    <w:rsid w:val="00F54F49"/>
    <w:rsid w:val="00F55963"/>
    <w:rsid w:val="00F563D5"/>
    <w:rsid w:val="00F5720C"/>
    <w:rsid w:val="00F609ED"/>
    <w:rsid w:val="00F629B6"/>
    <w:rsid w:val="00F632CF"/>
    <w:rsid w:val="00F645EC"/>
    <w:rsid w:val="00F65C56"/>
    <w:rsid w:val="00F82A45"/>
    <w:rsid w:val="00F8718D"/>
    <w:rsid w:val="00F914C4"/>
    <w:rsid w:val="00F93903"/>
    <w:rsid w:val="00F963BD"/>
    <w:rsid w:val="00FA0569"/>
    <w:rsid w:val="00FA41D8"/>
    <w:rsid w:val="00FC0C2F"/>
    <w:rsid w:val="00FC3EC4"/>
    <w:rsid w:val="00FD5DFC"/>
    <w:rsid w:val="00FD615D"/>
    <w:rsid w:val="00FE0915"/>
    <w:rsid w:val="00FE2628"/>
    <w:rsid w:val="00FE346E"/>
    <w:rsid w:val="00FE3BCD"/>
    <w:rsid w:val="00FE7CB3"/>
    <w:rsid w:val="00FF410A"/>
    <w:rsid w:val="00FF65DD"/>
    <w:rsid w:val="00FF6E1F"/>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3"/>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47"/>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2601</Words>
  <Characters>14828</Characters>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2023-05-12T08:29:00Z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